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0C824" w14:textId="77777777" w:rsidR="003B7B24" w:rsidRDefault="003B7B24" w:rsidP="003B7B24">
      <w:pPr>
        <w:pStyle w:val="Teksttreci61"/>
        <w:shd w:val="clear" w:color="auto" w:fill="auto"/>
        <w:spacing w:before="0" w:after="976" w:line="270" w:lineRule="exact"/>
      </w:pPr>
    </w:p>
    <w:p w14:paraId="418AD84E" w14:textId="77777777" w:rsidR="003B7B24" w:rsidRPr="00DA6689" w:rsidRDefault="003B7B24" w:rsidP="003B7B24">
      <w:pPr>
        <w:pStyle w:val="Teksttreci61"/>
        <w:shd w:val="clear" w:color="auto" w:fill="auto"/>
        <w:spacing w:before="0" w:after="976" w:line="270" w:lineRule="exact"/>
        <w:rPr>
          <w:rFonts w:ascii="Open Sans" w:hAnsi="Open Sans" w:cs="Open Sans"/>
        </w:rPr>
      </w:pPr>
      <w:r w:rsidRPr="00DA6689">
        <w:rPr>
          <w:rFonts w:ascii="Open Sans" w:hAnsi="Open Sans" w:cs="Open Sans"/>
        </w:rPr>
        <w:t>Program Operacyjny Fundusze Europejskie na Infrastrukturę, Klimat, Środowisko 2021-2027</w:t>
      </w:r>
    </w:p>
    <w:p w14:paraId="06991044" w14:textId="77777777" w:rsidR="003B7B24" w:rsidRPr="00DA6689" w:rsidRDefault="003B7B24" w:rsidP="003B7B24">
      <w:pPr>
        <w:jc w:val="center"/>
        <w:rPr>
          <w:rFonts w:ascii="Open Sans" w:hAnsi="Open Sans" w:cs="Open Sans"/>
          <w:b/>
          <w:i/>
          <w:sz w:val="28"/>
          <w:szCs w:val="28"/>
        </w:rPr>
      </w:pPr>
    </w:p>
    <w:p w14:paraId="3911B1B5" w14:textId="77777777" w:rsidR="003B7B24" w:rsidRPr="00DA6689" w:rsidRDefault="003B7B24" w:rsidP="003B7B24">
      <w:pPr>
        <w:jc w:val="center"/>
        <w:rPr>
          <w:rFonts w:ascii="Open Sans" w:hAnsi="Open Sans" w:cs="Open Sans"/>
          <w:b/>
          <w:i/>
          <w:sz w:val="28"/>
          <w:szCs w:val="28"/>
        </w:rPr>
      </w:pPr>
    </w:p>
    <w:p w14:paraId="76DB3EA6" w14:textId="77777777" w:rsidR="003B7B24" w:rsidRPr="00DA6689" w:rsidRDefault="003B7B24" w:rsidP="003B7B24">
      <w:pPr>
        <w:jc w:val="center"/>
        <w:rPr>
          <w:rFonts w:ascii="Open Sans" w:hAnsi="Open Sans" w:cs="Open Sans"/>
          <w:b/>
          <w:i/>
          <w:sz w:val="28"/>
          <w:szCs w:val="28"/>
        </w:rPr>
      </w:pPr>
    </w:p>
    <w:p w14:paraId="53FF5499" w14:textId="77777777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METODYKA SZACOWANIA ZMNIEJSZENIA STRAT CIEPŁA/CHŁODU</w:t>
      </w:r>
    </w:p>
    <w:p w14:paraId="055D59D0" w14:textId="67328696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(</w:t>
      </w:r>
      <w:r w:rsidR="007556DA">
        <w:rPr>
          <w:rFonts w:ascii="Open Sans" w:eastAsia="Arial" w:hAnsi="Open Sans" w:cs="Open Sans"/>
          <w:b/>
          <w:bCs/>
          <w:sz w:val="27"/>
          <w:szCs w:val="27"/>
        </w:rPr>
        <w:t>węzły</w:t>
      </w:r>
      <w:r w:rsidRPr="00DA6689">
        <w:rPr>
          <w:rFonts w:ascii="Open Sans" w:eastAsia="Arial" w:hAnsi="Open Sans" w:cs="Open Sans"/>
          <w:b/>
          <w:bCs/>
          <w:sz w:val="27"/>
          <w:szCs w:val="27"/>
        </w:rPr>
        <w:t>)</w:t>
      </w:r>
    </w:p>
    <w:p w14:paraId="694B2713" w14:textId="77777777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0326EBAF" w14:textId="77777777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072C3BA5" w14:textId="77777777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46F8DCB8" w14:textId="77777777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54385D05" w14:textId="77777777" w:rsidR="003B7B24" w:rsidRPr="00DA6689" w:rsidRDefault="003B7B24" w:rsidP="003B7B24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11555FBD" w14:textId="445C3CBC" w:rsidR="003B7B24" w:rsidRPr="00DA6689" w:rsidRDefault="003B7B24" w:rsidP="007556DA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Priorytet FENX.02 Wsparcie sektorów energetyka i środowisko z</w:t>
      </w:r>
      <w:r w:rsidR="007556DA">
        <w:rPr>
          <w:rFonts w:ascii="Open Sans" w:eastAsia="Arial" w:hAnsi="Open Sans" w:cs="Open Sans"/>
          <w:b/>
          <w:bCs/>
          <w:sz w:val="27"/>
          <w:szCs w:val="27"/>
        </w:rPr>
        <w:t xml:space="preserve"> </w:t>
      </w:r>
      <w:r w:rsidRPr="00DA6689">
        <w:rPr>
          <w:rFonts w:ascii="Open Sans" w:eastAsia="Arial" w:hAnsi="Open Sans" w:cs="Open Sans"/>
          <w:b/>
          <w:bCs/>
          <w:sz w:val="27"/>
          <w:szCs w:val="27"/>
        </w:rPr>
        <w:t>EFRR</w:t>
      </w:r>
    </w:p>
    <w:p w14:paraId="13467DC0" w14:textId="77777777" w:rsidR="003B7B24" w:rsidRPr="00DA6689" w:rsidRDefault="003B7B24" w:rsidP="007556DA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Działanie FENX.02.01 Infrastruktura ciepłownicza</w:t>
      </w:r>
    </w:p>
    <w:p w14:paraId="2677D27D" w14:textId="1252E90C" w:rsidR="00661A6C" w:rsidRPr="00536C0E" w:rsidRDefault="003B7B24" w:rsidP="007556DA">
      <w:pPr>
        <w:keepNext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Typ projektu: Infrastruktura ciepłownicza</w:t>
      </w:r>
    </w:p>
    <w:p w14:paraId="569980B5" w14:textId="77777777" w:rsidR="00717E66" w:rsidRPr="00536C0E" w:rsidRDefault="00717E66" w:rsidP="00536C0E">
      <w:pPr>
        <w:spacing w:line="276" w:lineRule="auto"/>
        <w:jc w:val="center"/>
        <w:rPr>
          <w:rFonts w:ascii="Open Sans" w:hAnsi="Open Sans" w:cs="Open Sans"/>
          <w:b/>
          <w:i/>
          <w:sz w:val="22"/>
          <w:szCs w:val="22"/>
        </w:rPr>
      </w:pPr>
      <w:bookmarkStart w:id="0" w:name="bookmark0"/>
    </w:p>
    <w:p w14:paraId="6E40F445" w14:textId="10AB0C2F" w:rsidR="00863FF5" w:rsidRDefault="00863FF5" w:rsidP="00536C0E">
      <w:pPr>
        <w:spacing w:line="276" w:lineRule="auto"/>
        <w:rPr>
          <w:rFonts w:ascii="Open Sans" w:eastAsia="Arial" w:hAnsi="Open Sans" w:cs="Open Sans"/>
          <w:b/>
          <w:bCs/>
          <w:sz w:val="22"/>
          <w:szCs w:val="22"/>
        </w:rPr>
      </w:pPr>
    </w:p>
    <w:p w14:paraId="69E021BE" w14:textId="77777777" w:rsidR="003B7B24" w:rsidRDefault="003B7B24" w:rsidP="00536C0E">
      <w:pPr>
        <w:spacing w:line="276" w:lineRule="auto"/>
        <w:rPr>
          <w:rFonts w:ascii="Open Sans" w:eastAsia="Arial" w:hAnsi="Open Sans" w:cs="Open Sans"/>
          <w:b/>
          <w:bCs/>
          <w:sz w:val="22"/>
          <w:szCs w:val="22"/>
        </w:rPr>
      </w:pPr>
    </w:p>
    <w:p w14:paraId="54743A4B" w14:textId="77777777" w:rsidR="003B7B24" w:rsidRDefault="003B7B24" w:rsidP="00536C0E">
      <w:pPr>
        <w:spacing w:line="276" w:lineRule="auto"/>
        <w:rPr>
          <w:rFonts w:ascii="Open Sans" w:eastAsia="Arial" w:hAnsi="Open Sans" w:cs="Open Sans"/>
          <w:b/>
          <w:bCs/>
          <w:sz w:val="22"/>
          <w:szCs w:val="22"/>
        </w:rPr>
      </w:pPr>
    </w:p>
    <w:p w14:paraId="691A7080" w14:textId="77777777" w:rsidR="003B7B24" w:rsidRDefault="003B7B24" w:rsidP="00536C0E">
      <w:pPr>
        <w:spacing w:line="276" w:lineRule="auto"/>
        <w:rPr>
          <w:rFonts w:ascii="Open Sans" w:hAnsi="Open Sans" w:cs="Open Sans"/>
          <w:b/>
          <w:i/>
          <w:sz w:val="22"/>
          <w:szCs w:val="22"/>
        </w:rPr>
      </w:pPr>
    </w:p>
    <w:p w14:paraId="60A7924F" w14:textId="77777777" w:rsidR="003B7B24" w:rsidRDefault="003B7B24" w:rsidP="00536C0E">
      <w:pPr>
        <w:spacing w:line="276" w:lineRule="auto"/>
        <w:rPr>
          <w:rFonts w:ascii="Open Sans" w:hAnsi="Open Sans" w:cs="Open Sans"/>
          <w:b/>
          <w:i/>
          <w:sz w:val="22"/>
          <w:szCs w:val="22"/>
        </w:rPr>
      </w:pPr>
    </w:p>
    <w:p w14:paraId="7AC10549" w14:textId="77777777" w:rsidR="003B7B24" w:rsidRDefault="003B7B24" w:rsidP="00536C0E">
      <w:pPr>
        <w:spacing w:line="276" w:lineRule="auto"/>
        <w:rPr>
          <w:rFonts w:ascii="Open Sans" w:hAnsi="Open Sans" w:cs="Open Sans"/>
          <w:b/>
          <w:i/>
          <w:sz w:val="22"/>
          <w:szCs w:val="22"/>
        </w:rPr>
      </w:pPr>
    </w:p>
    <w:p w14:paraId="1F78C85D" w14:textId="77777777" w:rsidR="003B7B24" w:rsidRDefault="003B7B24" w:rsidP="00536C0E">
      <w:pPr>
        <w:spacing w:line="276" w:lineRule="auto"/>
        <w:rPr>
          <w:rFonts w:ascii="Open Sans" w:hAnsi="Open Sans" w:cs="Open Sans"/>
          <w:b/>
          <w:i/>
          <w:sz w:val="22"/>
          <w:szCs w:val="22"/>
        </w:rPr>
      </w:pPr>
    </w:p>
    <w:p w14:paraId="7B75839F" w14:textId="77777777" w:rsidR="003B7B24" w:rsidRPr="00536C0E" w:rsidRDefault="003B7B24" w:rsidP="00536C0E">
      <w:pPr>
        <w:spacing w:line="276" w:lineRule="auto"/>
        <w:rPr>
          <w:rFonts w:ascii="Open Sans" w:hAnsi="Open Sans" w:cs="Open Sans"/>
          <w:b/>
          <w:i/>
          <w:sz w:val="22"/>
          <w:szCs w:val="22"/>
        </w:rPr>
      </w:pPr>
    </w:p>
    <w:bookmarkEnd w:id="0"/>
    <w:p w14:paraId="4CE7FF9D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lastRenderedPageBreak/>
        <w:t>Wstęp</w:t>
      </w:r>
    </w:p>
    <w:p w14:paraId="7B46104F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hanging="2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 etapie prac modernizacyjnych prowadzonych w sieciach cieplnych najczęstszym przypadkiem poza wymianą rurociągów na preizolowane jest wymiana nieefektywnych węzłów cieplnych. Dotyczy to w szczególności wymiany węzłów grupowych na indywidualne oraz węzłów bezpośrednich (hydroelewatorowych) na wymiennikowe. Najważniejsze przyczyny wymiany lub modernizacji węzłów to:</w:t>
      </w:r>
    </w:p>
    <w:p w14:paraId="49ECA494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względy techniczne</w:t>
      </w:r>
      <w:r w:rsidRPr="00536C0E">
        <w:rPr>
          <w:rFonts w:ascii="Open Sans" w:hAnsi="Open Sans" w:cs="Open Sans"/>
          <w:sz w:val="22"/>
          <w:szCs w:val="22"/>
        </w:rPr>
        <w:t xml:space="preserve"> - zużycie techniczne, niewystarczająca funkcjonalność (ograniczona możliwość sterowania i regulacji lub wręcz jej brak), konieczność zmniejszenia zajmowanej powierzchni itp.;</w:t>
      </w:r>
    </w:p>
    <w:p w14:paraId="1672A19A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względy ekonomiczne</w:t>
      </w:r>
      <w:r w:rsidRPr="00536C0E">
        <w:rPr>
          <w:rFonts w:ascii="Open Sans" w:hAnsi="Open Sans" w:cs="Open Sans"/>
          <w:sz w:val="22"/>
          <w:szCs w:val="22"/>
        </w:rPr>
        <w:t xml:space="preserve"> - ograniczenie strat ciepła i strat nośnika ciepła (wody grzewczej), ograniczenie zużycia energii elektrycznej przez węzeł cieplny, zmniejszenie liczby osób zatrudnionych do obsługi węzłów itp.;</w:t>
      </w:r>
    </w:p>
    <w:p w14:paraId="46AE50A2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realizacja wymienionych wyżej zmian, przynosi za sobą na ogół efekty </w:t>
      </w:r>
      <w:r w:rsidRPr="00536C0E">
        <w:rPr>
          <w:rFonts w:ascii="Open Sans" w:hAnsi="Open Sans" w:cs="Open Sans"/>
          <w:b/>
          <w:sz w:val="22"/>
          <w:szCs w:val="22"/>
        </w:rPr>
        <w:t>ekologiczn</w:t>
      </w:r>
      <w:r w:rsidRPr="007556DA">
        <w:rPr>
          <w:rFonts w:ascii="Open Sans" w:hAnsi="Open Sans" w:cs="Open Sans"/>
          <w:b/>
          <w:bCs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</w:rPr>
        <w:t xml:space="preserve"> sprowadzające się do zmniejszenia zapotrzebowania na energię (ciepło).</w:t>
      </w:r>
    </w:p>
    <w:p w14:paraId="28583FD4" w14:textId="3F21F331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firstLine="72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Zasadniczym celem jaki jest brany pod uwagę w rankingu projektów zgłaszanych w ramach </w:t>
      </w:r>
      <w:r w:rsidR="003B7B24">
        <w:rPr>
          <w:rFonts w:ascii="Open Sans" w:hAnsi="Open Sans" w:cs="Open Sans"/>
          <w:sz w:val="22"/>
          <w:szCs w:val="22"/>
        </w:rPr>
        <w:t>D</w:t>
      </w:r>
      <w:r w:rsidRPr="00536C0E">
        <w:rPr>
          <w:rFonts w:ascii="Open Sans" w:hAnsi="Open Sans" w:cs="Open Sans"/>
          <w:sz w:val="22"/>
          <w:szCs w:val="22"/>
        </w:rPr>
        <w:t xml:space="preserve">ziałania </w:t>
      </w:r>
      <w:r w:rsidR="003B7B24">
        <w:rPr>
          <w:rFonts w:ascii="Open Sans" w:hAnsi="Open Sans" w:cs="Open Sans"/>
          <w:sz w:val="22"/>
          <w:szCs w:val="22"/>
        </w:rPr>
        <w:t>FENX.02.01</w:t>
      </w:r>
      <w:r w:rsidRPr="00536C0E">
        <w:rPr>
          <w:rFonts w:ascii="Open Sans" w:hAnsi="Open Sans" w:cs="Open Sans"/>
          <w:sz w:val="22"/>
          <w:szCs w:val="22"/>
        </w:rPr>
        <w:t xml:space="preserve"> jest efekt ekologiczny (oszczędność zużycia ciepła) osiągnięty po ich wdrożeniu. Dlatego tylko ten aspekt modernizacji i wymian węzłów będzie dalej omawiany.</w:t>
      </w:r>
    </w:p>
    <w:p w14:paraId="5C956DD9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hanging="2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Następujące, główne efekty ekologiczne mogą być osiągnięte w przypadku wymiany lub modernizacji węzłów:</w:t>
      </w:r>
    </w:p>
    <w:p w14:paraId="6BA402C2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strat ciepła w węźle w wyniku zwiększenia j ego sprawności,</w:t>
      </w:r>
    </w:p>
    <w:p w14:paraId="0E0AC005" w14:textId="77777777" w:rsidR="00863FF5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strat ciepła w rurociągach, które wymieniono z powodu wymiany węzła (np. przy wymianie węzłów grupowych na indywidualne),</w:t>
      </w:r>
    </w:p>
    <w:p w14:paraId="4D7536E3" w14:textId="77777777" w:rsidR="00587DCF" w:rsidRPr="00536C0E" w:rsidRDefault="00963FD7" w:rsidP="00536C0E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after="0" w:line="276" w:lineRule="auto"/>
        <w:ind w:left="1080" w:right="20" w:hanging="36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Zmniejszenie zużycia ciepła przez odbiorców (efekt wprowadzenia regulacji).</w:t>
      </w:r>
    </w:p>
    <w:p w14:paraId="24C78FB6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righ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Przystępując zatem do szacowania efektów ekologicznych jakie będą uzyskane w wyniku realizacji projektu polegającego na wymianie węzłów, należy określić, które z trzech wyżej</w:t>
      </w:r>
      <w:r w:rsidR="001A5F6C" w:rsidRPr="00536C0E">
        <w:rPr>
          <w:rFonts w:ascii="Open Sans" w:hAnsi="Open Sans" w:cs="Open Sans"/>
          <w:sz w:val="22"/>
          <w:szCs w:val="22"/>
        </w:rPr>
        <w:t xml:space="preserve"> w</w:t>
      </w:r>
      <w:r w:rsidRPr="00536C0E">
        <w:rPr>
          <w:rFonts w:ascii="Open Sans" w:hAnsi="Open Sans" w:cs="Open Sans"/>
          <w:sz w:val="22"/>
          <w:szCs w:val="22"/>
        </w:rPr>
        <w:t>ymienionych składowych, złożą się na efekt końcowy.</w:t>
      </w:r>
    </w:p>
    <w:p w14:paraId="16E10C84" w14:textId="77777777" w:rsidR="001A5F6C" w:rsidRPr="00536C0E" w:rsidRDefault="001A5F6C" w:rsidP="00536C0E">
      <w:pPr>
        <w:spacing w:line="276" w:lineRule="auto"/>
        <w:rPr>
          <w:rFonts w:ascii="Open Sans" w:eastAsia="Times New Roman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br w:type="page"/>
      </w:r>
    </w:p>
    <w:p w14:paraId="59AEBDA4" w14:textId="26BDB3F3" w:rsidR="00FA3850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lastRenderedPageBreak/>
        <w:t>Sposób oszacowania każdego z powyższych efektów, podany został poniżej</w:t>
      </w:r>
      <w:r w:rsidRPr="00536C0E">
        <w:rPr>
          <w:rFonts w:ascii="Open Sans" w:hAnsi="Open Sans" w:cs="Open Sans"/>
          <w:sz w:val="22"/>
          <w:szCs w:val="22"/>
        </w:rPr>
        <w:t>.</w:t>
      </w:r>
    </w:p>
    <w:p w14:paraId="1FAE10F3" w14:textId="77777777" w:rsidR="00587DCF" w:rsidRPr="00536C0E" w:rsidRDefault="00963FD7" w:rsidP="00DD4B6B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336"/>
        </w:tabs>
        <w:spacing w:after="0" w:line="276" w:lineRule="auto"/>
        <w:ind w:firstLine="0"/>
        <w:jc w:val="left"/>
        <w:rPr>
          <w:rFonts w:ascii="Open Sans" w:hAnsi="Open Sans" w:cs="Open Sans"/>
          <w:sz w:val="22"/>
          <w:szCs w:val="22"/>
        </w:rPr>
      </w:pPr>
      <w:bookmarkStart w:id="1" w:name="bookmark1"/>
      <w:r w:rsidRPr="00536C0E">
        <w:rPr>
          <w:rFonts w:ascii="Open Sans" w:hAnsi="Open Sans" w:cs="Open Sans"/>
          <w:sz w:val="22"/>
          <w:szCs w:val="22"/>
        </w:rPr>
        <w:t>Zmniejszenie strat ciepła w węźle w wyniku zwiększenia jego sprawności</w:t>
      </w:r>
      <w:bookmarkEnd w:id="1"/>
    </w:p>
    <w:p w14:paraId="73CD01FB" w14:textId="77777777" w:rsidR="00587DCF" w:rsidRPr="00536C0E" w:rsidRDefault="00963FD7" w:rsidP="00DD4B6B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770"/>
        </w:tabs>
        <w:spacing w:after="0" w:line="276" w:lineRule="auto"/>
        <w:ind w:left="360" w:firstLine="0"/>
        <w:jc w:val="left"/>
        <w:rPr>
          <w:rFonts w:ascii="Open Sans" w:hAnsi="Open Sans" w:cs="Open Sans"/>
          <w:sz w:val="22"/>
          <w:szCs w:val="22"/>
        </w:rPr>
      </w:pPr>
      <w:bookmarkStart w:id="2" w:name="bookmark2"/>
      <w:r w:rsidRPr="00536C0E">
        <w:rPr>
          <w:rFonts w:ascii="Open Sans" w:hAnsi="Open Sans" w:cs="Open Sans"/>
          <w:sz w:val="22"/>
          <w:szCs w:val="22"/>
        </w:rPr>
        <w:t>Założenia</w:t>
      </w:r>
      <w:bookmarkEnd w:id="2"/>
    </w:p>
    <w:p w14:paraId="1AD1F3DF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rachunku szacowania strat nie ma rozgraniczenia na węzły cieplne jednofunkcyjne i</w:t>
      </w:r>
      <w:r w:rsidR="00237C1D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dwufunkcyjne.</w:t>
      </w:r>
    </w:p>
    <w:p w14:paraId="038564E4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Metoda pozwala na uwzględnienie wszystkich możliwych do wykonania zakresów modernizacji węzła cieplnego. W szczególności wyodrębniono następujące zakresy podlegające modernizacji:</w:t>
      </w:r>
    </w:p>
    <w:p w14:paraId="2F7C3F1E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wymiennika ciepła,</w:t>
      </w:r>
    </w:p>
    <w:p w14:paraId="4C8E35E5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układu pompowego,</w:t>
      </w:r>
    </w:p>
    <w:p w14:paraId="06B65D6C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zmiana sposobu zabezpieczenia węzła cieplnego (zamknięcie układu),</w:t>
      </w:r>
    </w:p>
    <w:p w14:paraId="1D2AB9CD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automatyki pogodowej,</w:t>
      </w:r>
    </w:p>
    <w:p w14:paraId="0B269E7B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wymiana całego węzła wymiennikowego.</w:t>
      </w:r>
    </w:p>
    <w:p w14:paraId="639A8037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Metoda, pozwalając na przyjmowanie przez każdego beneficjenta wskaźnika wykorzystania zamówionej mocy cieplnej, daje możliwość uwzględnienia wpływu:</w:t>
      </w:r>
    </w:p>
    <w:p w14:paraId="3935AC47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czynników związanych z lokalizacją systemu ciepłowniczego, którego elementem jest węzeł cieplny, w kraju (wpływ temperatur),</w:t>
      </w:r>
    </w:p>
    <w:p w14:paraId="5B1EE1A7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wyposażenia oraz stanu technicznego danego węzła,</w:t>
      </w:r>
    </w:p>
    <w:p w14:paraId="4AC3B6E8" w14:textId="77777777" w:rsidR="00587DCF" w:rsidRPr="00536C0E" w:rsidRDefault="00963FD7" w:rsidP="00DD4B6B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charakteru odbioru ciepła (przemysł, mieszkalnictwo).</w:t>
      </w:r>
    </w:p>
    <w:p w14:paraId="514CCA0E" w14:textId="77777777" w:rsidR="00237C1D" w:rsidRPr="00536C0E" w:rsidRDefault="00963FD7" w:rsidP="00DD4B6B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0" w:line="276" w:lineRule="auto"/>
        <w:ind w:right="20"/>
        <w:rPr>
          <w:rFonts w:ascii="Open Sans" w:hAnsi="Open Sans" w:cs="Open Sans"/>
          <w:sz w:val="22"/>
          <w:szCs w:val="22"/>
        </w:rPr>
      </w:pPr>
      <w:bookmarkStart w:id="3" w:name="bookmark3"/>
      <w:r w:rsidRPr="00536C0E">
        <w:rPr>
          <w:rFonts w:ascii="Open Sans" w:hAnsi="Open Sans" w:cs="Open Sans"/>
          <w:sz w:val="22"/>
          <w:szCs w:val="22"/>
        </w:rPr>
        <w:t>Ustalenie danych dotyczących okresu przed modernizacją</w:t>
      </w:r>
      <w:bookmarkEnd w:id="3"/>
    </w:p>
    <w:p w14:paraId="09F06AE2" w14:textId="77777777" w:rsidR="006C1FD7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 podstawie istniejącego wyposażenia węzła cieplnego, dla danego węzła cieplnego, beneficjent określa aktualną sprawność węzła. Wielkość sprawności przetwarzania w</w:t>
      </w:r>
      <w:r w:rsidR="00D7198E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istniejących węzłach cieplnych określono w Tabeli 1.</w:t>
      </w:r>
    </w:p>
    <w:p w14:paraId="674113E0" w14:textId="77777777" w:rsidR="006C1FD7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mocy [MW] dla c.o. (w przypadku węzłów jednofunkcyjnych) lub dla c.o. i c.w.u. (w przypadku węzłów dwufunkcyjnych) zostaje wyznaczona na podstawie umów sprzedaży ciepła zawartych z odbiorcami ciepła.</w:t>
      </w:r>
    </w:p>
    <w:p w14:paraId="46A465EC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0" w:line="276" w:lineRule="auto"/>
        <w:ind w:left="1276" w:right="2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oparciu o określoną powyżej wielkość zapotrzebowania mocy wyliczane jest roczne zapotrzebowanie ciepła brutto i netto [GJ/a].</w:t>
      </w:r>
    </w:p>
    <w:p w14:paraId="2BE6D7A4" w14:textId="77777777" w:rsidR="006C1FD7" w:rsidRPr="00536C0E" w:rsidRDefault="006C1FD7" w:rsidP="00536C0E">
      <w:pPr>
        <w:pStyle w:val="Teksttreci0"/>
        <w:keepNext/>
        <w:shd w:val="clear" w:color="auto" w:fill="auto"/>
        <w:tabs>
          <w:tab w:val="left" w:pos="1276"/>
        </w:tabs>
        <w:spacing w:after="52" w:line="276" w:lineRule="auto"/>
        <w:ind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51EB7E4D" w14:textId="77777777" w:rsidR="00587DCF" w:rsidRPr="00536C0E" w:rsidRDefault="00963FD7" w:rsidP="00DD4B6B">
      <w:pPr>
        <w:pStyle w:val="Teksttreci0"/>
        <w:keepNext/>
        <w:shd w:val="clear" w:color="auto" w:fill="auto"/>
        <w:spacing w:after="167" w:line="276" w:lineRule="auto"/>
        <w:ind w:left="7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Do obliczeń stosować należy wzory:</w:t>
      </w:r>
    </w:p>
    <w:p w14:paraId="52593400" w14:textId="77777777" w:rsidR="00587DCF" w:rsidRPr="00536C0E" w:rsidRDefault="00963FD7" w:rsidP="00536C0E">
      <w:pPr>
        <w:pStyle w:val="Teksttreci70"/>
        <w:keepNext/>
        <w:shd w:val="clear" w:color="auto" w:fill="auto"/>
        <w:tabs>
          <w:tab w:val="left" w:pos="5111"/>
        </w:tabs>
        <w:spacing w:before="0" w:after="92" w:line="276" w:lineRule="auto"/>
        <w:ind w:left="43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="00DE6D47" w:rsidRPr="00536C0E">
        <w:rPr>
          <w:rFonts w:ascii="Open Sans" w:hAnsi="Open Sans" w:cs="Open Sans"/>
          <w:sz w:val="22"/>
          <w:szCs w:val="22"/>
        </w:rPr>
        <w:t xml:space="preserve"> = </w:t>
      </w:r>
      <w:r w:rsidRPr="00536C0E">
        <w:rPr>
          <w:rFonts w:ascii="Open Sans" w:hAnsi="Open Sans" w:cs="Open Sans"/>
          <w:sz w:val="22"/>
          <w:szCs w:val="22"/>
        </w:rPr>
        <w:t>Q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r w:rsidR="006C1FD7" w:rsidRPr="00536C0E">
        <w:rPr>
          <w:rStyle w:val="Teksttreci7105ptBezpogrubieniaBezkursywy"/>
          <w:rFonts w:ascii="Open Sans" w:hAnsi="Open Sans" w:cs="Open Sans"/>
          <w:sz w:val="22"/>
          <w:szCs w:val="22"/>
        </w:rPr>
        <w:t>×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Style w:val="Teksttreci7105ptBezpogrubieniaBezkursywy"/>
          <w:rFonts w:ascii="Open Sans" w:hAnsi="Open Sans" w:cs="Open Sans"/>
          <w:b/>
          <w:sz w:val="22"/>
          <w:szCs w:val="22"/>
        </w:rPr>
        <w:t>w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bscript"/>
        </w:rPr>
        <w:t>nśr</w:t>
      </w:r>
      <w:proofErr w:type="spellEnd"/>
    </w:p>
    <w:p w14:paraId="432CD0A5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8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94D3251" w14:textId="77777777" w:rsidR="00587DCF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1900"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netto</w:t>
      </w:r>
      <w:r w:rsidRPr="00536C0E">
        <w:rPr>
          <w:rFonts w:ascii="Open Sans" w:hAnsi="Open Sans" w:cs="Open Sans"/>
          <w:sz w:val="22"/>
          <w:szCs w:val="22"/>
        </w:rPr>
        <w:t xml:space="preserve"> - roczna wielkość zapotrzebowania ciepła netto (odbior</w:t>
      </w:r>
      <w:r w:rsidR="006C1FD7" w:rsidRPr="00536C0E">
        <w:rPr>
          <w:rFonts w:ascii="Open Sans" w:hAnsi="Open Sans" w:cs="Open Sans"/>
          <w:sz w:val="22"/>
          <w:szCs w:val="22"/>
        </w:rPr>
        <w:t xml:space="preserve">cy) przed </w:t>
      </w:r>
      <w:r w:rsidR="006C1FD7" w:rsidRPr="00536C0E">
        <w:rPr>
          <w:rFonts w:ascii="Open Sans" w:hAnsi="Open Sans" w:cs="Open Sans"/>
          <w:sz w:val="22"/>
          <w:szCs w:val="22"/>
        </w:rPr>
        <w:lastRenderedPageBreak/>
        <w:t>modernizacją w</w:t>
      </w:r>
      <w:r w:rsidR="00D7198E" w:rsidRPr="00536C0E">
        <w:rPr>
          <w:rFonts w:ascii="Open Sans" w:hAnsi="Open Sans" w:cs="Open Sans"/>
          <w:sz w:val="22"/>
          <w:szCs w:val="22"/>
        </w:rPr>
        <w:t> </w:t>
      </w:r>
      <w:r w:rsidR="006C1FD7" w:rsidRPr="00536C0E">
        <w:rPr>
          <w:rFonts w:ascii="Open Sans" w:hAnsi="Open Sans" w:cs="Open Sans"/>
          <w:sz w:val="22"/>
          <w:szCs w:val="22"/>
        </w:rPr>
        <w:t>GJ/rok</w:t>
      </w:r>
    </w:p>
    <w:p w14:paraId="1190283E" w14:textId="77777777" w:rsidR="00587DCF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1900"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Q - moc zamówiona przez odbiorców (na podstawie zawartych umów sprzedaży ciepła) w roku przed modernizacją, w MW</w:t>
      </w:r>
    </w:p>
    <w:p w14:paraId="62648BB1" w14:textId="77777777" w:rsidR="00587DCF" w:rsidRPr="00536C0E" w:rsidRDefault="00963FD7" w:rsidP="00DD4B6B">
      <w:pPr>
        <w:pStyle w:val="Teksttreci0"/>
        <w:keepNext/>
        <w:shd w:val="clear" w:color="auto" w:fill="auto"/>
        <w:spacing w:after="143" w:line="276" w:lineRule="auto"/>
        <w:ind w:left="1900" w:right="2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w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nśr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średni wskaźnik wykorzystania zamówionej mocy cieplnej</w:t>
      </w:r>
      <w:r w:rsidRPr="00536C0E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536C0E">
        <w:rPr>
          <w:rFonts w:ascii="Open Sans" w:hAnsi="Open Sans" w:cs="Open Sans"/>
          <w:sz w:val="22"/>
          <w:szCs w:val="22"/>
        </w:rPr>
        <w:t>, ustalony jako średnia arytmetyczna z okresu ostatnich 5 lat kalendarzowych lub z</w:t>
      </w:r>
      <w:r w:rsidR="001A5F6C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faktycznego okresu prowadzenia działalności przez przedsiębiorstwo energetyczne, gdy okres ten jest krótszy niż 5 lat, w GJ/MW/rok.</w:t>
      </w:r>
    </w:p>
    <w:p w14:paraId="464FF5D8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0" w:line="276" w:lineRule="auto"/>
        <w:ind w:left="43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Pr="00536C0E">
        <w:rPr>
          <w:rFonts w:ascii="Open Sans" w:hAnsi="Open Sans" w:cs="Open Sans"/>
          <w:sz w:val="22"/>
          <w:szCs w:val="22"/>
        </w:rPr>
        <w:t xml:space="preserve"> = </w:t>
      </w:r>
      <w:proofErr w:type="spellStart"/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inetto</w:t>
      </w:r>
      <w:proofErr w:type="spellEnd"/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 xml:space="preserve"> </w:t>
      </w:r>
      <w:r w:rsidR="00C949E1" w:rsidRPr="00536C0E">
        <w:rPr>
          <w:rFonts w:ascii="Open Sans" w:hAnsi="Open Sans" w:cs="Open Sans"/>
          <w:sz w:val="22"/>
          <w:szCs w:val="22"/>
        </w:rPr>
        <w:t>/ η</w:t>
      </w:r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>1</w:t>
      </w:r>
    </w:p>
    <w:p w14:paraId="04973291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377BA903" w14:textId="77777777" w:rsidR="00587DCF" w:rsidRPr="00536C0E" w:rsidRDefault="00C949E1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η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="00963FD7" w:rsidRPr="00536C0E">
        <w:rPr>
          <w:rFonts w:ascii="Open Sans" w:hAnsi="Open Sans" w:cs="Open Sans"/>
          <w:sz w:val="22"/>
          <w:szCs w:val="22"/>
        </w:rPr>
        <w:t xml:space="preserve"> - sprawność węzła cieplnego przed modernizacją (wg Tabeli 1)</w:t>
      </w:r>
    </w:p>
    <w:p w14:paraId="1E0FA4BE" w14:textId="77777777" w:rsidR="00587DCF" w:rsidRPr="00536C0E" w:rsidRDefault="00C949E1" w:rsidP="00536C0E">
      <w:pPr>
        <w:pStyle w:val="Teksttreci0"/>
        <w:keepNext/>
        <w:shd w:val="clear" w:color="auto" w:fill="auto"/>
        <w:spacing w:after="0" w:line="276" w:lineRule="auto"/>
        <w:ind w:left="1940" w:right="24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 xml:space="preserve">- wielkość zapotrzebowania ciepła brutto przed modernizacją, w </w:t>
      </w:r>
      <w:r w:rsidR="00963FD7" w:rsidRPr="00536C0E">
        <w:rPr>
          <w:rFonts w:ascii="Open Sans" w:hAnsi="Open Sans" w:cs="Open Sans"/>
          <w:sz w:val="22"/>
          <w:szCs w:val="22"/>
        </w:rPr>
        <w:lastRenderedPageBreak/>
        <w:t>GJ/rok.</w:t>
      </w:r>
    </w:p>
    <w:p w14:paraId="592FDFE5" w14:textId="77777777" w:rsidR="001A5F6C" w:rsidRPr="00536C0E" w:rsidRDefault="001A5F6C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</w:p>
    <w:p w14:paraId="1CAD29FD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Straty ciepła w węźle przed modernizacją:</w:t>
      </w:r>
    </w:p>
    <w:p w14:paraId="3A308190" w14:textId="77777777" w:rsidR="00D7198E" w:rsidRPr="00536C0E" w:rsidRDefault="00D7198E" w:rsidP="00536C0E">
      <w:pPr>
        <w:pStyle w:val="Teksttreci0"/>
        <w:keepNext/>
        <w:shd w:val="clear" w:color="auto" w:fill="auto"/>
        <w:spacing w:after="0" w:line="276" w:lineRule="auto"/>
        <w:ind w:left="1940" w:hanging="560"/>
        <w:rPr>
          <w:rFonts w:ascii="Open Sans" w:hAnsi="Open Sans" w:cs="Open Sans"/>
          <w:sz w:val="22"/>
          <w:szCs w:val="22"/>
        </w:rPr>
      </w:pPr>
    </w:p>
    <w:p w14:paraId="71E7430E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258" w:line="276" w:lineRule="auto"/>
        <w:ind w:left="428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>S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 xml:space="preserve">= </w:t>
      </w:r>
      <w:r w:rsidR="00C949E1" w:rsidRPr="00536C0E">
        <w:rPr>
          <w:rFonts w:ascii="Open Sans" w:hAnsi="Open Sans" w:cs="Open Sans"/>
          <w:sz w:val="22"/>
          <w:szCs w:val="22"/>
        </w:rPr>
        <w:t>E</w:t>
      </w:r>
      <w:r w:rsidR="00C949E1"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="00C949E1"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 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perscript"/>
        </w:rPr>
        <w:t xml:space="preserve">— </w:t>
      </w: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</w:p>
    <w:p w14:paraId="500476CE" w14:textId="77777777" w:rsidR="00587DCF" w:rsidRPr="00536C0E" w:rsidRDefault="00963FD7" w:rsidP="00536C0E">
      <w:pPr>
        <w:pStyle w:val="Teksttreci0"/>
        <w:keepNext/>
        <w:shd w:val="clear" w:color="auto" w:fill="auto"/>
        <w:spacing w:after="13" w:line="276" w:lineRule="auto"/>
        <w:ind w:left="1940" w:hanging="56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 1. Sprawność przetwarzania w węzłach wymiennikowych</w:t>
      </w:r>
    </w:p>
    <w:p w14:paraId="508696D0" w14:textId="34F9E505" w:rsidR="00DD4B6B" w:rsidRPr="00536C0E" w:rsidRDefault="00963FD7" w:rsidP="00DD4B6B">
      <w:pPr>
        <w:pStyle w:val="Teksttreci0"/>
        <w:keepNext/>
        <w:shd w:val="clear" w:color="auto" w:fill="auto"/>
        <w:spacing w:after="258" w:line="276" w:lineRule="auto"/>
        <w:ind w:right="20" w:firstLine="0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i hydroelewatorowych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  <w:tblCaption w:val="Tabela 1. Sprawność przetwarzania w węzłach wymiennikowych"/>
        <w:tblDescription w:val="Tabela 1. przedstawia sprawność przetwarzania w węzłach wymiennikowych&#10;i hydroelewatorowych&#10;"/>
      </w:tblPr>
      <w:tblGrid>
        <w:gridCol w:w="514"/>
        <w:gridCol w:w="5933"/>
        <w:gridCol w:w="1128"/>
        <w:gridCol w:w="1382"/>
      </w:tblGrid>
      <w:tr w:rsidR="00587DCF" w:rsidRPr="00DD4B6B" w14:paraId="4AC9F2B9" w14:textId="77777777" w:rsidTr="00311049">
        <w:trPr>
          <w:trHeight w:hRule="exact" w:val="25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11535" w14:textId="77777777" w:rsidR="00587DCF" w:rsidRPr="00DD4B6B" w:rsidRDefault="00587DCF" w:rsidP="00536C0E">
            <w:pPr>
              <w:keepNext/>
              <w:framePr w:w="8957" w:wrap="notBeside" w:vAnchor="text" w:hAnchor="text" w:xAlign="center" w:y="1"/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75277" w14:textId="77777777" w:rsidR="00587DCF" w:rsidRPr="00DD4B6B" w:rsidRDefault="00587DCF" w:rsidP="00536C0E">
            <w:pPr>
              <w:keepNext/>
              <w:framePr w:w="8957" w:wrap="notBeside" w:vAnchor="text" w:hAnchor="text" w:xAlign="center" w:y="1"/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3929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Sprawność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CAD1C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100"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węzłów</w:t>
            </w:r>
          </w:p>
        </w:tc>
      </w:tr>
      <w:tr w:rsidR="00587DCF" w:rsidRPr="00DD4B6B" w14:paraId="650A00E3" w14:textId="77777777" w:rsidTr="00311049">
        <w:trPr>
          <w:trHeight w:hRule="exact" w:val="710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717E3F" w14:textId="77777777" w:rsidR="00587DCF" w:rsidRPr="00DD4B6B" w:rsidRDefault="00D7198E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9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0504F6" w14:textId="77777777" w:rsidR="00587DCF" w:rsidRPr="00DD4B6B" w:rsidRDefault="00D7198E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 </w:t>
            </w:r>
            <w:r w:rsidR="00963FD7"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Zakres wyposażenia węzła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C358C" w14:textId="77777777" w:rsidR="00D7198E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Style w:val="Teksttreci95pt"/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grupowy</w:t>
            </w:r>
          </w:p>
          <w:p w14:paraId="17BF101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 [ % ]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8AF67" w14:textId="77777777" w:rsidR="00D7198E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Style w:val="Teksttreci95pt"/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indywidualny</w:t>
            </w:r>
          </w:p>
          <w:p w14:paraId="6ECDB79D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 [ % ]</w:t>
            </w:r>
          </w:p>
        </w:tc>
      </w:tr>
      <w:tr w:rsidR="00587DCF" w:rsidRPr="00DD4B6B" w14:paraId="332AF688" w14:textId="77777777" w:rsidTr="00311049">
        <w:trPr>
          <w:trHeight w:hRule="exact" w:val="2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F23C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Style w:val="Teksttreci95pt"/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i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9C59C" w14:textId="77777777" w:rsidR="00587DCF" w:rsidRPr="00DD4B6B" w:rsidRDefault="00D7198E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EB50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3D90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  <w:vertAlign w:val="subscript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  <w:vertAlign w:val="subscript"/>
              </w:rPr>
              <w:t>4</w:t>
            </w:r>
          </w:p>
        </w:tc>
      </w:tr>
      <w:tr w:rsidR="00587DCF" w:rsidRPr="00DD4B6B" w14:paraId="1F55A739" w14:textId="77777777" w:rsidTr="00311049">
        <w:trPr>
          <w:trHeight w:hRule="exact" w:val="9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09055" w14:textId="77777777" w:rsidR="00587DCF" w:rsidRPr="00DD4B6B" w:rsidRDefault="00707112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DC6F3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Węzeł nowy następująco wyposażony: wymienniki płytowe, pompy z płynną regulacją obrotów, automatyka pogodowa, układ zamknięty wyposażony w przeponowe naczynia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6295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D29B3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98</w:t>
            </w:r>
          </w:p>
        </w:tc>
      </w:tr>
      <w:tr w:rsidR="00587DCF" w:rsidRPr="00DD4B6B" w14:paraId="78229304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CFE77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ADD0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1ABDCEB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z płynną regulacją obrotów, automatyka pogodowa, układ zamknięty wyposażony w przeponowe naczynie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07B1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F83DD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</w:t>
            </w:r>
          </w:p>
        </w:tc>
      </w:tr>
      <w:tr w:rsidR="00587DCF" w:rsidRPr="00DD4B6B" w14:paraId="41228CEC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F099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F0F7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5191118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płytowe, pompy z płynną regulacją obrotów, automatyka pogodowa, układ otwarty lub zamknięty bez przeponowych naczyń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99AF1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9ECE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</w:t>
            </w:r>
          </w:p>
        </w:tc>
      </w:tr>
      <w:tr w:rsidR="00587DCF" w:rsidRPr="00DD4B6B" w14:paraId="7076EDFE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51140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3A41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69EA9FAE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płytowe, pompy starszego typu bez płynnej regulacji obrotów, automatyka pogodowa, układ zamknięty wyposażony w przeponowe naczynia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CBF2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F5A4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97,5</w:t>
            </w:r>
          </w:p>
        </w:tc>
      </w:tr>
      <w:tr w:rsidR="00587DCF" w:rsidRPr="00DD4B6B" w14:paraId="14214A49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51CD1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F34F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372107E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starszego typu bez płynnej regulacji, automatyka pogodowa, układ zamknięty wyposażony w przeponowe naczynia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83CA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94</w:t>
            </w:r>
            <w:r w:rsidRPr="00DD4B6B">
              <w:rPr>
                <w:rStyle w:val="Teksttreci95pt"/>
                <w:rFonts w:ascii="Open Sans" w:hAnsi="Open Sans" w:cs="Open Sans"/>
                <w:b/>
                <w:sz w:val="20"/>
                <w:szCs w:val="20"/>
              </w:rPr>
              <w:t>,</w:t>
            </w: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B741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96,5</w:t>
            </w:r>
          </w:p>
        </w:tc>
      </w:tr>
      <w:tr w:rsidR="00587DCF" w:rsidRPr="00DD4B6B" w14:paraId="2935CEFA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B814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B4176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26DAF5FB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z płynną regulacją obrotów, automatyka pogodowa, układ otwarty lub zamknięty bez przeponowych naczyń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B54CF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14CA2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96</w:t>
            </w:r>
          </w:p>
        </w:tc>
      </w:tr>
      <w:tr w:rsidR="00587DCF" w:rsidRPr="00DD4B6B" w14:paraId="3F1E6B38" w14:textId="77777777" w:rsidTr="00311049">
        <w:trPr>
          <w:trHeight w:hRule="exact" w:val="121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2046C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04E2B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</w:t>
            </w:r>
          </w:p>
          <w:p w14:paraId="1643A48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 xml:space="preserve">wymienniki inne niż płytowe (WCO, JAD), pompy starszego typu bez płynnej regulacji obrotów, automatyka pogodowa, układ otwarty lub zamknięty bez przeponowych naczyń </w:t>
            </w:r>
            <w:proofErr w:type="spellStart"/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BD83D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3660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95,5</w:t>
            </w:r>
          </w:p>
        </w:tc>
      </w:tr>
      <w:tr w:rsidR="00587DCF" w:rsidRPr="00DD4B6B" w14:paraId="51BB6D29" w14:textId="77777777" w:rsidTr="00311049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4182A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8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1FCE6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Węzeł istniejący: Hydroelewator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3E7319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28815" w14:textId="77777777" w:rsidR="00587DCF" w:rsidRPr="00DD4B6B" w:rsidRDefault="00963FD7" w:rsidP="00536C0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D4B6B">
              <w:rPr>
                <w:rStyle w:val="Teksttreci95pt"/>
                <w:rFonts w:ascii="Open Sans" w:hAnsi="Open Sans" w:cs="Open Sans"/>
                <w:sz w:val="20"/>
                <w:szCs w:val="20"/>
              </w:rPr>
              <w:t>97</w:t>
            </w:r>
          </w:p>
        </w:tc>
      </w:tr>
    </w:tbl>
    <w:p w14:paraId="3E031A8E" w14:textId="77777777" w:rsidR="000754AC" w:rsidRPr="00536C0E" w:rsidRDefault="000754AC" w:rsidP="00536C0E">
      <w:pPr>
        <w:pStyle w:val="Teksttreci0"/>
        <w:keepNext/>
        <w:shd w:val="clear" w:color="auto" w:fill="auto"/>
        <w:tabs>
          <w:tab w:val="left" w:pos="1276"/>
        </w:tabs>
        <w:spacing w:after="52" w:line="276" w:lineRule="auto"/>
        <w:ind w:left="360" w:right="20" w:firstLine="0"/>
        <w:jc w:val="both"/>
        <w:rPr>
          <w:rFonts w:ascii="Open Sans" w:hAnsi="Open Sans" w:cs="Open Sans"/>
          <w:sz w:val="22"/>
          <w:szCs w:val="22"/>
        </w:rPr>
      </w:pPr>
      <w:bookmarkStart w:id="4" w:name="bookmark4"/>
    </w:p>
    <w:p w14:paraId="66B75D87" w14:textId="77777777" w:rsidR="000754AC" w:rsidRDefault="000754AC">
      <w:pPr>
        <w:rPr>
          <w:rFonts w:ascii="Open Sans" w:eastAsia="Times New Roman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24CBD1C9" w14:textId="181E8A96" w:rsidR="005B75E3" w:rsidRPr="00536C0E" w:rsidRDefault="00963FD7" w:rsidP="00DD4B6B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lastRenderedPageBreak/>
        <w:t>Ustalenie danych dotyczących okresu po modernizacji (po zrealizowaniu projektu)</w:t>
      </w:r>
      <w:bookmarkEnd w:id="4"/>
    </w:p>
    <w:p w14:paraId="3A3BD05B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Na podstawie planowanego do wykonania zakresu rzeczowego modernizacji oraz parametrów technicznych urządzeń zastosowanych przy modernizacji (wynikających z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dokumentacji technicznej) beneficjent szacuje planowaną sprawność węzła cieplnego. Wielkość sprawności przetwarzania w węzłach cieplnych po modernizacji określono w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Tabeli</w:t>
      </w:r>
      <w:r w:rsidR="005B75E3" w:rsidRPr="00536C0E">
        <w:rPr>
          <w:rFonts w:ascii="Open Sans" w:hAnsi="Open Sans" w:cs="Open Sans"/>
          <w:sz w:val="22"/>
          <w:szCs w:val="22"/>
        </w:rPr>
        <w:t> 1.</w:t>
      </w:r>
    </w:p>
    <w:p w14:paraId="23B4FFB6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Wielkości zapotrzebowania mocy oraz zapotrzebowania ciepła netto (odbiorcy) po wykonaniu modernizacji pozostawia się na dotychczasowym poziomie. Założenie to wynika z faktu, że projekt winien wskazać na oszczędności, które uzyska beneficjent. Ewentualne działania odbiorców zmierzające do oszczędności energii cieplnej są pomijane, jako, że nie są one wynikiem działań modernizacyjnych beneficjenta.</w:t>
      </w:r>
    </w:p>
    <w:p w14:paraId="71C2BBFC" w14:textId="77777777" w:rsidR="00587DCF" w:rsidRPr="00536C0E" w:rsidRDefault="00963FD7" w:rsidP="00DD4B6B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 założeniach jak w pkt. 2.1. dla planowanej sprawności węzła, dokonuje się obliczenia wielkości zapotrzebowania ciepła brutto.</w:t>
      </w:r>
    </w:p>
    <w:p w14:paraId="56B2AEB4" w14:textId="77777777" w:rsidR="005B75E3" w:rsidRPr="00536C0E" w:rsidRDefault="005B75E3" w:rsidP="00536C0E">
      <w:pPr>
        <w:pStyle w:val="Teksttreci0"/>
        <w:keepNext/>
        <w:shd w:val="clear" w:color="auto" w:fill="auto"/>
        <w:spacing w:after="167" w:line="276" w:lineRule="auto"/>
        <w:ind w:left="620" w:firstLine="0"/>
        <w:jc w:val="both"/>
        <w:rPr>
          <w:rFonts w:ascii="Open Sans" w:hAnsi="Open Sans" w:cs="Open Sans"/>
          <w:sz w:val="22"/>
          <w:szCs w:val="22"/>
        </w:rPr>
      </w:pPr>
    </w:p>
    <w:p w14:paraId="1FE5087C" w14:textId="77777777" w:rsidR="00587DCF" w:rsidRPr="00536C0E" w:rsidRDefault="00963FD7" w:rsidP="00DD4B6B">
      <w:pPr>
        <w:pStyle w:val="Teksttreci0"/>
        <w:keepNext/>
        <w:shd w:val="clear" w:color="auto" w:fill="auto"/>
        <w:spacing w:after="167" w:line="276" w:lineRule="auto"/>
        <w:ind w:left="6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Do obliczeń stosować należy wzór:</w:t>
      </w:r>
    </w:p>
    <w:p w14:paraId="30832F66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92" w:line="276" w:lineRule="auto"/>
        <w:ind w:left="340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2brutto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882EA0" w:rsidRPr="00536C0E">
        <w:rPr>
          <w:rFonts w:ascii="Open Sans" w:hAnsi="Open Sans" w:cs="Open Sans"/>
          <w:sz w:val="22"/>
          <w:szCs w:val="22"/>
        </w:rPr>
        <w:t xml:space="preserve">= </w:t>
      </w: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vertAlign w:val="subscript"/>
        </w:rPr>
        <w:t xml:space="preserve"> 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</w:rPr>
        <w:t xml:space="preserve">/ </w:t>
      </w:r>
      <w:r w:rsidR="00882EA0" w:rsidRPr="00536C0E">
        <w:rPr>
          <w:rFonts w:ascii="Open Sans" w:hAnsi="Open Sans" w:cs="Open Sans"/>
          <w:sz w:val="22"/>
          <w:szCs w:val="22"/>
        </w:rPr>
        <w:t>η</w:t>
      </w:r>
      <w:r w:rsidR="00882EA0" w:rsidRPr="00536C0E">
        <w:rPr>
          <w:rFonts w:ascii="Open Sans" w:hAnsi="Open Sans" w:cs="Open Sans"/>
          <w:sz w:val="22"/>
          <w:szCs w:val="22"/>
          <w:vertAlign w:val="subscript"/>
        </w:rPr>
        <w:t>2</w:t>
      </w:r>
    </w:p>
    <w:p w14:paraId="33BE384B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6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3825FBA" w14:textId="77777777" w:rsidR="00587DCF" w:rsidRPr="00536C0E" w:rsidRDefault="00882EA0" w:rsidP="00536C0E">
      <w:pPr>
        <w:pStyle w:val="Teksttreci0"/>
        <w:keepNext/>
        <w:shd w:val="clear" w:color="auto" w:fill="auto"/>
        <w:spacing w:after="0" w:line="276" w:lineRule="auto"/>
        <w:ind w:left="1134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η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</w:t>
      </w:r>
      <w:r w:rsidR="00963FD7" w:rsidRPr="00536C0E">
        <w:rPr>
          <w:rFonts w:ascii="Open Sans" w:hAnsi="Open Sans" w:cs="Open Sans"/>
          <w:sz w:val="22"/>
          <w:szCs w:val="22"/>
        </w:rPr>
        <w:t xml:space="preserve"> - sprawność węzła cieplnego po modernizacji (wg Tabeli 1)</w:t>
      </w:r>
    </w:p>
    <w:p w14:paraId="5B9F2B2D" w14:textId="77777777" w:rsidR="00587DCF" w:rsidRPr="00536C0E" w:rsidRDefault="00963FD7" w:rsidP="00536C0E">
      <w:pPr>
        <w:pStyle w:val="Teksttreci0"/>
        <w:keepNext/>
        <w:shd w:val="clear" w:color="auto" w:fill="auto"/>
        <w:spacing w:after="231" w:line="276" w:lineRule="auto"/>
        <w:ind w:left="114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2brutto</w:t>
      </w:r>
      <w:r w:rsidRPr="00536C0E">
        <w:rPr>
          <w:rFonts w:ascii="Open Sans" w:hAnsi="Open Sans" w:cs="Open Sans"/>
          <w:sz w:val="22"/>
          <w:szCs w:val="22"/>
        </w:rPr>
        <w:t xml:space="preserve"> - wielkość zapotrzebowania ciepła brutto po modernizacji</w:t>
      </w:r>
    </w:p>
    <w:p w14:paraId="04483791" w14:textId="77777777" w:rsidR="00587DCF" w:rsidRPr="00536C0E" w:rsidRDefault="00963FD7" w:rsidP="00536C0E">
      <w:pPr>
        <w:pStyle w:val="Nagwek30"/>
        <w:keepNext/>
        <w:keepLines/>
        <w:shd w:val="clear" w:color="auto" w:fill="auto"/>
        <w:spacing w:after="208" w:line="276" w:lineRule="auto"/>
        <w:ind w:left="620"/>
        <w:jc w:val="left"/>
        <w:rPr>
          <w:rFonts w:ascii="Open Sans" w:hAnsi="Open Sans" w:cs="Open Sans"/>
          <w:sz w:val="22"/>
          <w:szCs w:val="22"/>
        </w:rPr>
      </w:pPr>
      <w:bookmarkStart w:id="5" w:name="bookmark5"/>
      <w:r w:rsidRPr="00536C0E">
        <w:rPr>
          <w:rFonts w:ascii="Open Sans" w:hAnsi="Open Sans" w:cs="Open Sans"/>
          <w:sz w:val="22"/>
          <w:szCs w:val="22"/>
        </w:rPr>
        <w:t>1.4. Szacowanie redukcji strat ciepła w wyniku realizacji projektu</w:t>
      </w:r>
      <w:bookmarkEnd w:id="5"/>
    </w:p>
    <w:p w14:paraId="61885D76" w14:textId="77777777" w:rsidR="00587DCF" w:rsidRPr="00536C0E" w:rsidRDefault="00963FD7" w:rsidP="00536C0E">
      <w:pPr>
        <w:pStyle w:val="Teksttreci0"/>
        <w:keepNext/>
        <w:shd w:val="clear" w:color="auto" w:fill="auto"/>
        <w:spacing w:after="115" w:line="276" w:lineRule="auto"/>
        <w:ind w:left="620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celu obliczenia redukcji strat ciepła z tytułu modernizacji węzła cieplnego w procentach należy skorzystać ze wzoru:</w:t>
      </w:r>
    </w:p>
    <w:p w14:paraId="47766304" w14:textId="77777777" w:rsidR="00587DCF" w:rsidRPr="00536C0E" w:rsidRDefault="00963FD7" w:rsidP="00536C0E">
      <w:pPr>
        <w:pStyle w:val="Teksttreci70"/>
        <w:keepNext/>
        <w:shd w:val="clear" w:color="auto" w:fill="auto"/>
        <w:spacing w:before="0" w:after="143" w:line="276" w:lineRule="auto"/>
        <w:ind w:left="340"/>
        <w:jc w:val="center"/>
        <w:rPr>
          <w:rFonts w:ascii="Open Sans" w:hAnsi="Open Sans" w:cs="Open Sans"/>
          <w:sz w:val="22"/>
          <w:szCs w:val="22"/>
          <w:lang w:val="en-GB"/>
        </w:rPr>
      </w:pPr>
      <w:bookmarkStart w:id="6" w:name="bookmark6"/>
      <w:r w:rsidRPr="00536C0E">
        <w:rPr>
          <w:rFonts w:ascii="Open Sans" w:hAnsi="Open Sans" w:cs="Open Sans"/>
          <w:sz w:val="22"/>
          <w:szCs w:val="22"/>
          <w:lang w:val="en-GB"/>
        </w:rPr>
        <w:t>O = (</w:t>
      </w:r>
      <w:r w:rsidR="00882EA0" w:rsidRPr="00536C0E">
        <w:rPr>
          <w:rFonts w:ascii="Open Sans" w:hAnsi="Open Sans" w:cs="Open Sans"/>
          <w:sz w:val="22"/>
          <w:szCs w:val="22"/>
          <w:lang w:val="en-GB"/>
        </w:rPr>
        <w:t>∆</w:t>
      </w:r>
      <w:proofErr w:type="spellStart"/>
      <w:r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proofErr w:type="spellEnd"/>
      <w:r w:rsidRPr="00536C0E">
        <w:rPr>
          <w:rFonts w:ascii="Open Sans" w:hAnsi="Open Sans" w:cs="Open Sans"/>
          <w:sz w:val="22"/>
          <w:szCs w:val="22"/>
          <w:lang w:val="en-GB"/>
        </w:rPr>
        <w:t>/</w:t>
      </w:r>
      <w:r w:rsidR="00882EA0" w:rsidRPr="00536C0E">
        <w:rPr>
          <w:rFonts w:ascii="Open Sans" w:hAnsi="Open Sans" w:cs="Open Sans"/>
          <w:sz w:val="22"/>
          <w:szCs w:val="22"/>
          <w:lang w:val="en-GB"/>
        </w:rPr>
        <w:t>S</w:t>
      </w:r>
      <w:r w:rsidR="00882EA0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1</w:t>
      </w:r>
      <w:r w:rsidRPr="00536C0E">
        <w:rPr>
          <w:rFonts w:ascii="Open Sans" w:hAnsi="Open Sans" w:cs="Open Sans"/>
          <w:sz w:val="22"/>
          <w:szCs w:val="22"/>
          <w:lang w:val="en-GB"/>
        </w:rPr>
        <w:t>)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lang w:val="en-GB"/>
        </w:rPr>
        <w:t xml:space="preserve"> </w:t>
      </w:r>
      <w:r w:rsidR="000463DF" w:rsidRPr="00536C0E">
        <w:rPr>
          <w:rStyle w:val="Teksttreci7105ptBezpogrubieniaBezkursywy"/>
          <w:rFonts w:ascii="Open Sans" w:hAnsi="Open Sans" w:cs="Open Sans"/>
          <w:sz w:val="22"/>
          <w:szCs w:val="22"/>
          <w:lang w:val="en-GB"/>
        </w:rPr>
        <w:t>×</w:t>
      </w:r>
      <w:r w:rsidRPr="00536C0E">
        <w:rPr>
          <w:rStyle w:val="Teksttreci7105ptBezpogrubieniaBezkursywy"/>
          <w:rFonts w:ascii="Open Sans" w:hAnsi="Open Sans" w:cs="Open Sans"/>
          <w:sz w:val="22"/>
          <w:szCs w:val="22"/>
          <w:lang w:val="en-GB"/>
        </w:rPr>
        <w:t xml:space="preserve"> </w:t>
      </w:r>
      <w:r w:rsidRPr="00536C0E">
        <w:rPr>
          <w:rFonts w:ascii="Open Sans" w:hAnsi="Open Sans" w:cs="Open Sans"/>
          <w:sz w:val="22"/>
          <w:szCs w:val="22"/>
          <w:lang w:val="en-GB"/>
        </w:rPr>
        <w:t>100%</w:t>
      </w:r>
      <w:bookmarkEnd w:id="6"/>
    </w:p>
    <w:p w14:paraId="23C1608E" w14:textId="77777777" w:rsidR="00587DCF" w:rsidRPr="00536C0E" w:rsidRDefault="00963FD7" w:rsidP="00536C0E">
      <w:pPr>
        <w:pStyle w:val="Teksttreci0"/>
        <w:keepNext/>
        <w:shd w:val="clear" w:color="auto" w:fill="auto"/>
        <w:spacing w:after="84" w:line="276" w:lineRule="auto"/>
        <w:ind w:left="1140" w:firstLine="0"/>
        <w:rPr>
          <w:rFonts w:ascii="Open Sans" w:hAnsi="Open Sans" w:cs="Open Sans"/>
          <w:sz w:val="22"/>
          <w:szCs w:val="22"/>
          <w:lang w:val="en-GB"/>
        </w:rPr>
      </w:pPr>
      <w:proofErr w:type="spellStart"/>
      <w:r w:rsidRPr="00536C0E">
        <w:rPr>
          <w:rFonts w:ascii="Open Sans" w:hAnsi="Open Sans" w:cs="Open Sans"/>
          <w:sz w:val="22"/>
          <w:szCs w:val="22"/>
          <w:lang w:val="en-GB"/>
        </w:rPr>
        <w:t>gdzie</w:t>
      </w:r>
      <w:proofErr w:type="spellEnd"/>
      <w:r w:rsidRPr="00536C0E">
        <w:rPr>
          <w:rFonts w:ascii="Open Sans" w:hAnsi="Open Sans" w:cs="Open Sans"/>
          <w:sz w:val="22"/>
          <w:szCs w:val="22"/>
          <w:lang w:val="en-GB"/>
        </w:rPr>
        <w:t>:</w:t>
      </w:r>
    </w:p>
    <w:p w14:paraId="4CA1E1BB" w14:textId="77777777" w:rsidR="00587DCF" w:rsidRPr="00536C0E" w:rsidRDefault="00882EA0" w:rsidP="00536C0E">
      <w:pPr>
        <w:pStyle w:val="Teksttreci70"/>
        <w:keepNext/>
        <w:shd w:val="clear" w:color="auto" w:fill="auto"/>
        <w:spacing w:before="120" w:after="120" w:line="276" w:lineRule="auto"/>
        <w:ind w:left="340"/>
        <w:jc w:val="center"/>
        <w:rPr>
          <w:rFonts w:ascii="Open Sans" w:hAnsi="Open Sans" w:cs="Open Sans"/>
          <w:sz w:val="22"/>
          <w:szCs w:val="22"/>
          <w:lang w:val="en-GB"/>
        </w:rPr>
      </w:pPr>
      <w:r w:rsidRPr="00536C0E">
        <w:rPr>
          <w:rFonts w:ascii="Open Sans" w:hAnsi="Open Sans" w:cs="Open Sans"/>
          <w:sz w:val="22"/>
          <w:szCs w:val="22"/>
          <w:lang w:val="en-GB"/>
        </w:rPr>
        <w:t>∆</w:t>
      </w:r>
      <w:proofErr w:type="spellStart"/>
      <w:r w:rsidR="00963FD7"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proofErr w:type="spellEnd"/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=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1brutto</w:t>
      </w:r>
      <w:r w:rsidR="000463DF" w:rsidRPr="00536C0E">
        <w:rPr>
          <w:rFonts w:ascii="Open Sans" w:hAnsi="Open Sans" w:cs="Open Sans"/>
          <w:sz w:val="22"/>
          <w:szCs w:val="22"/>
          <w:vertAlign w:val="superscript"/>
          <w:lang w:val="en-GB"/>
        </w:rPr>
        <w:t xml:space="preserve"> </w:t>
      </w:r>
      <w:r w:rsidR="000463DF" w:rsidRPr="00536C0E">
        <w:rPr>
          <w:rFonts w:ascii="Open Sans" w:hAnsi="Open Sans" w:cs="Open Sans"/>
          <w:sz w:val="22"/>
          <w:szCs w:val="22"/>
          <w:vertAlign w:val="superscript"/>
          <w:lang w:val="en-GB"/>
        </w:rPr>
        <w:sym w:font="Symbol" w:char="F02D"/>
      </w:r>
      <w:r w:rsidR="00963FD7" w:rsidRPr="00536C0E">
        <w:rPr>
          <w:rFonts w:ascii="Open Sans" w:hAnsi="Open Sans" w:cs="Open Sans"/>
          <w:sz w:val="22"/>
          <w:szCs w:val="22"/>
          <w:vertAlign w:val="superscript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2brutto</w:t>
      </w:r>
    </w:p>
    <w:p w14:paraId="795D9AF9" w14:textId="77777777" w:rsidR="00882EA0" w:rsidRPr="00536C0E" w:rsidRDefault="00882EA0" w:rsidP="00536C0E">
      <w:pPr>
        <w:pStyle w:val="Teksttreci70"/>
        <w:keepNext/>
        <w:shd w:val="clear" w:color="auto" w:fill="auto"/>
        <w:spacing w:before="0" w:after="0" w:line="276" w:lineRule="auto"/>
        <w:ind w:left="340"/>
        <w:jc w:val="center"/>
        <w:rPr>
          <w:rFonts w:ascii="Open Sans" w:hAnsi="Open Sans" w:cs="Open Sans"/>
          <w:sz w:val="22"/>
          <w:szCs w:val="22"/>
          <w:lang w:val="en-GB"/>
        </w:rPr>
      </w:pPr>
    </w:p>
    <w:p w14:paraId="170F2CB5" w14:textId="77777777" w:rsidR="00882EA0" w:rsidRPr="00536C0E" w:rsidRDefault="00882EA0" w:rsidP="00536C0E">
      <w:pPr>
        <w:pStyle w:val="Teksttreci0"/>
        <w:keepNext/>
        <w:shd w:val="clear" w:color="auto" w:fill="auto"/>
        <w:spacing w:after="0" w:line="276" w:lineRule="auto"/>
        <w:ind w:left="40" w:right="60" w:firstLine="760"/>
        <w:jc w:val="both"/>
        <w:rPr>
          <w:rFonts w:ascii="Open Sans" w:hAnsi="Open Sans" w:cs="Open Sans"/>
          <w:sz w:val="22"/>
          <w:szCs w:val="22"/>
          <w:lang w:val="en-GB"/>
        </w:rPr>
      </w:pPr>
    </w:p>
    <w:p w14:paraId="3C32E51C" w14:textId="77777777" w:rsidR="00882EA0" w:rsidRPr="00536C0E" w:rsidRDefault="00882EA0" w:rsidP="00536C0E">
      <w:pPr>
        <w:pStyle w:val="Nagwek30"/>
        <w:keepNext/>
        <w:keepLines/>
        <w:shd w:val="clear" w:color="auto" w:fill="auto"/>
        <w:spacing w:after="208" w:line="276" w:lineRule="auto"/>
        <w:ind w:left="6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1.5. Przykład</w:t>
      </w:r>
    </w:p>
    <w:p w14:paraId="078C3659" w14:textId="77777777" w:rsidR="00882EA0" w:rsidRPr="00536C0E" w:rsidRDefault="00882EA0" w:rsidP="00536C0E">
      <w:pPr>
        <w:pStyle w:val="Teksttreci0"/>
        <w:keepNext/>
        <w:shd w:val="clear" w:color="auto" w:fill="auto"/>
        <w:spacing w:after="0" w:line="276" w:lineRule="auto"/>
        <w:ind w:left="40" w:right="60" w:firstLine="760"/>
        <w:jc w:val="both"/>
        <w:rPr>
          <w:rFonts w:ascii="Open Sans" w:hAnsi="Open Sans" w:cs="Open Sans"/>
          <w:sz w:val="22"/>
          <w:szCs w:val="22"/>
        </w:rPr>
      </w:pPr>
    </w:p>
    <w:p w14:paraId="290D9946" w14:textId="77777777" w:rsidR="00587DCF" w:rsidRPr="00536C0E" w:rsidRDefault="00963FD7" w:rsidP="00DD4B6B">
      <w:pPr>
        <w:pStyle w:val="Teksttreci0"/>
        <w:keepNext/>
        <w:shd w:val="clear" w:color="auto" w:fill="auto"/>
        <w:spacing w:after="0" w:line="276" w:lineRule="auto"/>
        <w:ind w:left="426" w:right="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Obliczanie zmniejszenia strat ciepła w wyniku modernizacji węzła cieplnego, polegającej na zmianie sposobu zabezpieczenia węzła cieplnego poprzez zamknięcie </w:t>
      </w:r>
      <w:r w:rsidRPr="00536C0E">
        <w:rPr>
          <w:rFonts w:ascii="Open Sans" w:hAnsi="Open Sans" w:cs="Open Sans"/>
          <w:sz w:val="22"/>
          <w:szCs w:val="22"/>
        </w:rPr>
        <w:lastRenderedPageBreak/>
        <w:t>układu.</w:t>
      </w:r>
    </w:p>
    <w:p w14:paraId="09BDDAF7" w14:textId="77777777" w:rsidR="00587DCF" w:rsidRPr="00536C0E" w:rsidRDefault="00963FD7" w:rsidP="00DD4B6B">
      <w:pPr>
        <w:pStyle w:val="Teksttreci0"/>
        <w:keepNext/>
        <w:shd w:val="clear" w:color="auto" w:fill="auto"/>
        <w:spacing w:after="291" w:line="276" w:lineRule="auto"/>
        <w:ind w:left="420" w:right="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Istniejący węzeł cieplny wyposażony jest w wymienniki płytowe, pompy z płynną regulacją obrotów, automatykę pogodową oraz układ zamknięty bez przeponowych naczyń </w:t>
      </w:r>
      <w:proofErr w:type="spellStart"/>
      <w:r w:rsidRPr="00536C0E">
        <w:rPr>
          <w:rFonts w:ascii="Open Sans" w:hAnsi="Open Sans" w:cs="Open Sans"/>
          <w:sz w:val="22"/>
          <w:szCs w:val="22"/>
        </w:rPr>
        <w:t>wzbiorczych</w:t>
      </w:r>
      <w:proofErr w:type="spellEnd"/>
      <w:r w:rsidRPr="00536C0E">
        <w:rPr>
          <w:rFonts w:ascii="Open Sans" w:hAnsi="Open Sans" w:cs="Open Sans"/>
          <w:sz w:val="22"/>
          <w:szCs w:val="22"/>
        </w:rPr>
        <w:t>.</w:t>
      </w:r>
    </w:p>
    <w:p w14:paraId="5385E29D" w14:textId="77777777" w:rsidR="00587DCF" w:rsidRPr="00536C0E" w:rsidRDefault="00963FD7" w:rsidP="00DD4B6B">
      <w:pPr>
        <w:pStyle w:val="Teksttreci0"/>
        <w:keepNext/>
        <w:shd w:val="clear" w:color="auto" w:fill="auto"/>
        <w:spacing w:after="156" w:line="276" w:lineRule="auto"/>
        <w:ind w:left="420" w:firstLine="0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Dane:</w:t>
      </w:r>
    </w:p>
    <w:p w14:paraId="5253734E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76" w:lineRule="auto"/>
        <w:ind w:left="993" w:right="6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mocy węzła cieplnego (zgodnie z umowami zawartymi z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odbiorcami ciepła) Q = 3,647 MW,</w:t>
      </w:r>
    </w:p>
    <w:p w14:paraId="667B621B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76" w:lineRule="auto"/>
        <w:ind w:left="993" w:right="60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wskaźnik wykorzystania zamówionej mocy cieplnej </w:t>
      </w:r>
      <w:proofErr w:type="spellStart"/>
      <w:r w:rsidRPr="00536C0E">
        <w:rPr>
          <w:rFonts w:ascii="Open Sans" w:hAnsi="Open Sans" w:cs="Open Sans"/>
          <w:sz w:val="22"/>
          <w:szCs w:val="22"/>
        </w:rPr>
        <w:t>w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5 800 GJ/MW/a, ustalony przez beneficjenta jako średnia arytmetyczna z okresu ostatnich 5 lat (dla całej firmy),</w:t>
      </w:r>
    </w:p>
    <w:p w14:paraId="266F9FCB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6" w:lineRule="auto"/>
        <w:ind w:left="993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sprawność przetwarzania węzł</w:t>
      </w:r>
      <w:r w:rsidR="000463DF" w:rsidRPr="00536C0E">
        <w:rPr>
          <w:rFonts w:ascii="Open Sans" w:hAnsi="Open Sans" w:cs="Open Sans"/>
          <w:sz w:val="22"/>
          <w:szCs w:val="22"/>
        </w:rPr>
        <w:t>a cieplnego przed modernizacją η</w:t>
      </w:r>
      <w:r w:rsidR="000463DF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= 95% (wg Tabeli nr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1,</w:t>
      </w:r>
      <w:r w:rsidR="000463DF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wiersz 3, kolumna 3),</w:t>
      </w:r>
    </w:p>
    <w:p w14:paraId="2351FD7F" w14:textId="77777777" w:rsidR="00587DCF" w:rsidRPr="00536C0E" w:rsidRDefault="00963FD7" w:rsidP="00DD4B6B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6" w:lineRule="auto"/>
        <w:ind w:left="993" w:hanging="567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sprawność przetwarzania w</w:t>
      </w:r>
      <w:r w:rsidR="000463DF" w:rsidRPr="00536C0E">
        <w:rPr>
          <w:rFonts w:ascii="Open Sans" w:hAnsi="Open Sans" w:cs="Open Sans"/>
          <w:sz w:val="22"/>
          <w:szCs w:val="22"/>
        </w:rPr>
        <w:t>ęzła cieplnego po modernizacji η</w:t>
      </w:r>
      <w:r w:rsidR="000463DF" w:rsidRPr="00536C0E">
        <w:rPr>
          <w:rFonts w:ascii="Open Sans" w:hAnsi="Open Sans" w:cs="Open Sans"/>
          <w:sz w:val="22"/>
          <w:szCs w:val="22"/>
          <w:vertAlign w:val="subscript"/>
        </w:rPr>
        <w:t>2</w:t>
      </w:r>
      <w:r w:rsidRPr="00536C0E">
        <w:rPr>
          <w:rFonts w:ascii="Open Sans" w:hAnsi="Open Sans" w:cs="Open Sans"/>
          <w:sz w:val="22"/>
          <w:szCs w:val="22"/>
        </w:rPr>
        <w:t xml:space="preserve"> = 96% (wg Tabeli nr</w:t>
      </w:r>
      <w:r w:rsidR="000463DF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1,</w:t>
      </w:r>
      <w:r w:rsidR="000463DF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wiersz 1, kolumna 3).</w:t>
      </w:r>
    </w:p>
    <w:p w14:paraId="1B76C74F" w14:textId="77777777" w:rsidR="000463DF" w:rsidRPr="00536C0E" w:rsidRDefault="000463DF" w:rsidP="00536C0E">
      <w:pPr>
        <w:pStyle w:val="Teksttreci0"/>
        <w:keepNext/>
        <w:shd w:val="clear" w:color="auto" w:fill="auto"/>
        <w:spacing w:after="0" w:line="276" w:lineRule="auto"/>
        <w:ind w:left="420" w:firstLine="0"/>
        <w:rPr>
          <w:rStyle w:val="Teksttreci1"/>
          <w:rFonts w:ascii="Open Sans" w:hAnsi="Open Sans" w:cs="Open Sans"/>
          <w:sz w:val="22"/>
          <w:szCs w:val="22"/>
        </w:rPr>
      </w:pPr>
    </w:p>
    <w:p w14:paraId="36C8D0D4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420" w:firstLine="0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Obliczenia:</w:t>
      </w:r>
    </w:p>
    <w:p w14:paraId="51003885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500" w:right="1656" w:hanging="34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ciepła netto przed modernizacją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Fonts w:ascii="Open Sans" w:hAnsi="Open Sans" w:cs="Open Sans"/>
          <w:sz w:val="22"/>
          <w:szCs w:val="22"/>
        </w:rPr>
        <w:t xml:space="preserve"> = Q </w:t>
      </w:r>
      <w:r w:rsidR="00266F5B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</w:rPr>
        <w:t>w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n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3,647 </w:t>
      </w:r>
      <w:r w:rsidR="00266F5B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5 800 = 21 153 </w:t>
      </w:r>
      <w:r w:rsidR="00882EA0" w:rsidRPr="00536C0E">
        <w:rPr>
          <w:rFonts w:ascii="Open Sans" w:hAnsi="Open Sans" w:cs="Open Sans"/>
          <w:sz w:val="22"/>
          <w:szCs w:val="22"/>
        </w:rPr>
        <w:t xml:space="preserve"> G</w:t>
      </w:r>
      <w:r w:rsidRPr="00536C0E">
        <w:rPr>
          <w:rFonts w:ascii="Open Sans" w:hAnsi="Open Sans" w:cs="Open Sans"/>
          <w:sz w:val="22"/>
          <w:szCs w:val="22"/>
        </w:rPr>
        <w:t>J/a</w:t>
      </w:r>
    </w:p>
    <w:p w14:paraId="1085288D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500" w:right="1798" w:hanging="34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ciepła brutto przed modernizacją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1brutto</w:t>
      </w:r>
      <w:r w:rsidRPr="00536C0E">
        <w:rPr>
          <w:rFonts w:ascii="Open Sans" w:hAnsi="Open Sans" w:cs="Open Sans"/>
          <w:sz w:val="22"/>
          <w:szCs w:val="22"/>
        </w:rPr>
        <w:t xml:space="preserve"> =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Fonts w:ascii="Open Sans" w:hAnsi="Open Sans" w:cs="Open Sans"/>
          <w:sz w:val="22"/>
          <w:szCs w:val="22"/>
        </w:rPr>
        <w:t xml:space="preserve"> / </w:t>
      </w:r>
      <w:r w:rsidR="00435F42" w:rsidRPr="00536C0E">
        <w:rPr>
          <w:rFonts w:ascii="Open Sans" w:hAnsi="Open Sans" w:cs="Open Sans"/>
          <w:sz w:val="22"/>
          <w:szCs w:val="22"/>
        </w:rPr>
        <w:t>η</w:t>
      </w:r>
      <w:r w:rsidR="00435F42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= 21 153 / 0,95 = 22 266 GJ/a</w:t>
      </w:r>
    </w:p>
    <w:p w14:paraId="5F7161B8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16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strat ciepła w węźle przed modernizacją:</w:t>
      </w:r>
    </w:p>
    <w:p w14:paraId="1BBEA809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150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>S</w:t>
      </w:r>
      <w:r w:rsidR="00266F5B" w:rsidRPr="00536C0E">
        <w:rPr>
          <w:rStyle w:val="PogrubienieTeksttreci85ptKursywa"/>
          <w:rFonts w:ascii="Open Sans" w:hAnsi="Open Sans" w:cs="Open Sans"/>
          <w:b w:val="0"/>
          <w:sz w:val="22"/>
          <w:szCs w:val="22"/>
          <w:vertAlign w:val="subscript"/>
        </w:rPr>
        <w:t>1</w:t>
      </w:r>
      <w:r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 xml:space="preserve">= 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>E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  <w:vertAlign w:val="subscript"/>
        </w:rPr>
        <w:t>1brutto</w:t>
      </w:r>
      <w:r w:rsidR="00882EA0" w:rsidRPr="00536C0E">
        <w:rPr>
          <w:rFonts w:ascii="Open Sans" w:hAnsi="Open Sans" w:cs="Open Sans"/>
          <w:sz w:val="22"/>
          <w:szCs w:val="22"/>
        </w:rPr>
        <w:t xml:space="preserve"> –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>E</w:t>
      </w:r>
      <w:r w:rsidR="00882EA0" w:rsidRPr="00536C0E">
        <w:rPr>
          <w:rStyle w:val="PogrubienieTeksttreci85ptKursywa"/>
          <w:rFonts w:ascii="Open Sans" w:hAnsi="Open Sans" w:cs="Open Sans"/>
          <w:b w:val="0"/>
          <w:sz w:val="22"/>
          <w:szCs w:val="22"/>
          <w:vertAlign w:val="subscript"/>
        </w:rPr>
        <w:t>1netto</w:t>
      </w:r>
      <w:r w:rsidR="00882EA0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=22 266 -</w:t>
      </w:r>
      <w:r w:rsidR="00176E95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21 153 =1 113</w:t>
      </w:r>
    </w:p>
    <w:p w14:paraId="7C413316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500" w:right="2020" w:hanging="34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zapotrzebowania ciepła brutto po modernizacji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2brutto</w:t>
      </w:r>
      <w:r w:rsidRPr="00536C0E">
        <w:rPr>
          <w:rFonts w:ascii="Open Sans" w:hAnsi="Open Sans" w:cs="Open Sans"/>
          <w:sz w:val="22"/>
          <w:szCs w:val="22"/>
        </w:rPr>
        <w:t xml:space="preserve"> = 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1netto</w:t>
      </w:r>
      <w:r w:rsidRPr="00536C0E">
        <w:rPr>
          <w:rFonts w:ascii="Open Sans" w:hAnsi="Open Sans" w:cs="Open Sans"/>
          <w:sz w:val="22"/>
          <w:szCs w:val="22"/>
        </w:rPr>
        <w:t xml:space="preserve"> / </w:t>
      </w:r>
      <w:r w:rsidR="00435F42" w:rsidRPr="00536C0E">
        <w:rPr>
          <w:rFonts w:ascii="Open Sans" w:hAnsi="Open Sans" w:cs="Open Sans"/>
          <w:sz w:val="22"/>
          <w:szCs w:val="22"/>
        </w:rPr>
        <w:t>η</w:t>
      </w:r>
      <w:r w:rsidR="00435F42" w:rsidRPr="00536C0E">
        <w:rPr>
          <w:rFonts w:ascii="Open Sans" w:hAnsi="Open Sans" w:cs="Open Sans"/>
          <w:sz w:val="22"/>
          <w:szCs w:val="22"/>
          <w:vertAlign w:val="subscript"/>
        </w:rPr>
        <w:t>2</w:t>
      </w:r>
      <w:r w:rsidRPr="00536C0E">
        <w:rPr>
          <w:rFonts w:ascii="Open Sans" w:hAnsi="Open Sans" w:cs="Open Sans"/>
          <w:sz w:val="22"/>
          <w:szCs w:val="22"/>
        </w:rPr>
        <w:t xml:space="preserve"> = 21 153 / 0,96 = 22 034 GJ/a</w:t>
      </w:r>
    </w:p>
    <w:p w14:paraId="6C51E0AE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  <w:tab w:val="left" w:pos="6073"/>
        </w:tabs>
        <w:spacing w:after="0" w:line="276" w:lineRule="auto"/>
        <w:ind w:left="11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redukcji strat ciepła w roku w wyniku</w:t>
      </w:r>
      <w:r w:rsidRPr="00536C0E">
        <w:rPr>
          <w:rFonts w:ascii="Open Sans" w:hAnsi="Open Sans" w:cs="Open Sans"/>
          <w:sz w:val="22"/>
          <w:szCs w:val="22"/>
        </w:rPr>
        <w:tab/>
        <w:t>modernizacji węzła cieplnego</w:t>
      </w:r>
    </w:p>
    <w:p w14:paraId="1C255FA2" w14:textId="77777777" w:rsidR="00587DCF" w:rsidRPr="00536C0E" w:rsidRDefault="00435F42" w:rsidP="00536C0E">
      <w:pPr>
        <w:pStyle w:val="Teksttreci0"/>
        <w:keepNext/>
        <w:shd w:val="clear" w:color="auto" w:fill="auto"/>
        <w:tabs>
          <w:tab w:val="left" w:pos="6073"/>
          <w:tab w:val="center" w:pos="7088"/>
          <w:tab w:val="left" w:pos="7370"/>
        </w:tabs>
        <w:spacing w:after="0" w:line="276" w:lineRule="auto"/>
        <w:ind w:left="1500" w:right="-187" w:firstLine="0"/>
        <w:jc w:val="both"/>
        <w:rPr>
          <w:rFonts w:ascii="Open Sans" w:hAnsi="Open Sans" w:cs="Open Sans"/>
          <w:sz w:val="22"/>
          <w:szCs w:val="22"/>
          <w:lang w:val="en-GB"/>
        </w:rPr>
      </w:pPr>
      <w:r w:rsidRPr="00536C0E">
        <w:rPr>
          <w:rFonts w:ascii="Open Sans" w:hAnsi="Open Sans" w:cs="Open Sans"/>
          <w:sz w:val="22"/>
          <w:szCs w:val="22"/>
          <w:lang w:val="en-GB"/>
        </w:rPr>
        <w:t>∆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proofErr w:type="spellEnd"/>
      <w:r w:rsidRPr="00536C0E" w:rsidDel="00435F42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= E</w:t>
      </w:r>
      <w:r w:rsidR="00963FD7" w:rsidRPr="00536C0E">
        <w:rPr>
          <w:rStyle w:val="Teksttreci7pt"/>
          <w:rFonts w:ascii="Open Sans" w:hAnsi="Open Sans" w:cs="Open Sans"/>
          <w:sz w:val="22"/>
          <w:szCs w:val="22"/>
          <w:vertAlign w:val="subscript"/>
          <w:lang w:val="en-GB"/>
        </w:rPr>
        <w:t>1</w:t>
      </w:r>
      <w:r w:rsidR="00963FD7"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sym w:font="Symbol" w:char="F02D"/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Pr="00536C0E">
        <w:rPr>
          <w:rFonts w:ascii="Open Sans" w:hAnsi="Open Sans" w:cs="Open Sans"/>
          <w:sz w:val="22"/>
          <w:szCs w:val="22"/>
          <w:lang w:val="en-GB"/>
        </w:rPr>
        <w:t>E</w:t>
      </w:r>
      <w:r w:rsidRPr="00536C0E">
        <w:rPr>
          <w:rStyle w:val="Teksttreci7pt"/>
          <w:rFonts w:ascii="Open Sans" w:hAnsi="Open Sans" w:cs="Open Sans"/>
          <w:sz w:val="22"/>
          <w:szCs w:val="22"/>
          <w:lang w:val="en-GB"/>
        </w:rPr>
        <w:t>2</w:t>
      </w:r>
      <w:r w:rsidRPr="00536C0E">
        <w:rPr>
          <w:rFonts w:ascii="Open Sans" w:hAnsi="Open Sans" w:cs="Open Sans"/>
          <w:sz w:val="22"/>
          <w:szCs w:val="22"/>
          <w:vertAlign w:val="subscript"/>
          <w:lang w:val="en-GB"/>
        </w:rPr>
        <w:t>brutto</w:t>
      </w:r>
      <w:r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= 22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266 GJ/a 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sym w:font="Symbol" w:char="F02D"/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 22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> 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034 GJ/a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ab/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> 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=</w:t>
      </w:r>
      <w:r w:rsidR="00176E95" w:rsidRPr="00536C0E">
        <w:rPr>
          <w:rFonts w:ascii="Open Sans" w:hAnsi="Open Sans" w:cs="Open Sans"/>
          <w:sz w:val="22"/>
          <w:szCs w:val="22"/>
          <w:lang w:val="en-GB"/>
        </w:rPr>
        <w:t> 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 xml:space="preserve">232 </w:t>
      </w:r>
      <w:r w:rsidRPr="00536C0E">
        <w:rPr>
          <w:rFonts w:ascii="Open Sans" w:hAnsi="Open Sans" w:cs="Open Sans"/>
          <w:sz w:val="22"/>
          <w:szCs w:val="22"/>
          <w:lang w:val="en-GB"/>
        </w:rPr>
        <w:t>G</w:t>
      </w:r>
      <w:r w:rsidR="00963FD7" w:rsidRPr="00536C0E">
        <w:rPr>
          <w:rFonts w:ascii="Open Sans" w:hAnsi="Open Sans" w:cs="Open Sans"/>
          <w:sz w:val="22"/>
          <w:szCs w:val="22"/>
          <w:lang w:val="en-GB"/>
        </w:rPr>
        <w:t>J/a</w:t>
      </w:r>
    </w:p>
    <w:p w14:paraId="60D29D65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276" w:lineRule="auto"/>
        <w:ind w:left="116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wielkość redukcji strat ciepła w procentach</w:t>
      </w:r>
    </w:p>
    <w:p w14:paraId="0AED19D7" w14:textId="77777777" w:rsidR="00587DCF" w:rsidRPr="00536C0E" w:rsidRDefault="00963FD7" w:rsidP="00536C0E">
      <w:pPr>
        <w:pStyle w:val="Teksttreci0"/>
        <w:keepNext/>
        <w:shd w:val="clear" w:color="auto" w:fill="auto"/>
        <w:tabs>
          <w:tab w:val="left" w:pos="6073"/>
        </w:tabs>
        <w:spacing w:after="0" w:line="276" w:lineRule="auto"/>
        <w:ind w:left="150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 = </w:t>
      </w:r>
      <w:r w:rsidR="00435F42" w:rsidRPr="00536C0E">
        <w:rPr>
          <w:rFonts w:ascii="Open Sans" w:hAnsi="Open Sans" w:cs="Open Sans"/>
          <w:sz w:val="22"/>
          <w:szCs w:val="22"/>
        </w:rPr>
        <w:t>∆</w:t>
      </w:r>
      <w:proofErr w:type="spellStart"/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brutto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/ S</w:t>
      </w:r>
      <w:r w:rsidRPr="00536C0E">
        <w:rPr>
          <w:rStyle w:val="Teksttreci7pt"/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• 100% = 232 / 1</w:t>
      </w:r>
      <w:r w:rsidR="00176E95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 xml:space="preserve">113 </w:t>
      </w:r>
      <w:r w:rsidR="00176E95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100%</w:t>
      </w:r>
      <w:r w:rsidRPr="00536C0E">
        <w:rPr>
          <w:rFonts w:ascii="Open Sans" w:hAnsi="Open Sans" w:cs="Open Sans"/>
          <w:sz w:val="22"/>
          <w:szCs w:val="22"/>
        </w:rPr>
        <w:tab/>
        <w:t>= 20,8%</w:t>
      </w:r>
    </w:p>
    <w:p w14:paraId="6C056506" w14:textId="77777777" w:rsidR="00587DCF" w:rsidRPr="00536C0E" w:rsidRDefault="00963FD7" w:rsidP="00644469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before="480" w:after="92" w:line="276" w:lineRule="auto"/>
        <w:ind w:left="714" w:hanging="357"/>
        <w:rPr>
          <w:rFonts w:ascii="Open Sans" w:hAnsi="Open Sans" w:cs="Open Sans"/>
          <w:sz w:val="22"/>
          <w:szCs w:val="22"/>
        </w:rPr>
      </w:pPr>
      <w:bookmarkStart w:id="7" w:name="bookmark7"/>
      <w:r w:rsidRPr="00536C0E">
        <w:rPr>
          <w:rFonts w:ascii="Open Sans" w:hAnsi="Open Sans" w:cs="Open Sans"/>
          <w:sz w:val="22"/>
          <w:szCs w:val="22"/>
        </w:rPr>
        <w:t>Zmniejszenie strat ciepła w rurociągach</w:t>
      </w:r>
      <w:bookmarkEnd w:id="7"/>
    </w:p>
    <w:p w14:paraId="26017E35" w14:textId="7B65E92C" w:rsidR="00587DCF" w:rsidRPr="00536C0E" w:rsidRDefault="00963FD7" w:rsidP="002E0EEA">
      <w:pPr>
        <w:pStyle w:val="Teksttreci0"/>
        <w:keepNext/>
        <w:shd w:val="clear" w:color="auto" w:fill="auto"/>
        <w:spacing w:after="531" w:line="276" w:lineRule="auto"/>
        <w:ind w:left="709" w:right="23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Sposób postępowania przy szacowaniu strat ciepła w rurociągach, które będą wymienione w konsekwencji wymiany węzła, została szczegółowo opisana w Załączniku </w:t>
      </w:r>
      <w:r w:rsidR="007556DA">
        <w:rPr>
          <w:rFonts w:ascii="Open Sans" w:hAnsi="Open Sans" w:cs="Open Sans"/>
          <w:sz w:val="22"/>
          <w:szCs w:val="22"/>
        </w:rPr>
        <w:t xml:space="preserve">10 </w:t>
      </w:r>
      <w:r w:rsidR="007556DA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>Metodyka</w:t>
      </w:r>
      <w:r w:rsidR="00B80031" w:rsidRPr="00536C0E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 xml:space="preserve"> </w:t>
      </w:r>
      <w:r w:rsidR="00E6279B" w:rsidRPr="00536C0E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>s</w:t>
      </w:r>
      <w:r w:rsidR="00B80031" w:rsidRPr="00536C0E">
        <w:rPr>
          <w:rStyle w:val="PogrubienieTeksttreci85ptKursywa0"/>
          <w:rFonts w:ascii="Open Sans" w:hAnsi="Open Sans" w:cs="Open Sans"/>
          <w:b w:val="0"/>
          <w:sz w:val="22"/>
          <w:szCs w:val="22"/>
          <w:u w:val="none"/>
        </w:rPr>
        <w:t>zacowania zmniejszenia strat ciepła (sieci)</w:t>
      </w:r>
      <w:r w:rsidRPr="00536C0E">
        <w:rPr>
          <w:rStyle w:val="Teksttreci5"/>
          <w:rFonts w:ascii="Open Sans" w:hAnsi="Open Sans" w:cs="Open Sans"/>
          <w:b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do</w:t>
      </w:r>
      <w:r w:rsidRPr="00536C0E">
        <w:rPr>
          <w:rFonts w:ascii="Open Sans" w:hAnsi="Open Sans" w:cs="Open Sans"/>
          <w:b/>
          <w:sz w:val="22"/>
          <w:szCs w:val="22"/>
        </w:rPr>
        <w:t xml:space="preserve"> </w:t>
      </w:r>
      <w:r w:rsidRPr="00536C0E">
        <w:rPr>
          <w:rStyle w:val="PogrubienieTeksttreci85ptKursywa"/>
          <w:rFonts w:ascii="Open Sans" w:hAnsi="Open Sans" w:cs="Open Sans"/>
          <w:b w:val="0"/>
          <w:sz w:val="22"/>
          <w:szCs w:val="22"/>
        </w:rPr>
        <w:t xml:space="preserve">Regulaminu </w:t>
      </w:r>
      <w:r w:rsidR="007556DA">
        <w:rPr>
          <w:rStyle w:val="PogrubienieTeksttreci85ptKursywa"/>
          <w:rFonts w:ascii="Open Sans" w:hAnsi="Open Sans" w:cs="Open Sans"/>
          <w:b w:val="0"/>
          <w:sz w:val="22"/>
          <w:szCs w:val="22"/>
        </w:rPr>
        <w:lastRenderedPageBreak/>
        <w:t>wyboru projektów</w:t>
      </w:r>
      <w:r w:rsidR="00E6279B" w:rsidRPr="00536C0E">
        <w:rPr>
          <w:rStyle w:val="PogrubienieTeksttreci85ptKursywa"/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w ramach Działania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="003B7B24">
        <w:rPr>
          <w:rFonts w:ascii="Open Sans" w:hAnsi="Open Sans" w:cs="Open Sans"/>
          <w:sz w:val="22"/>
          <w:szCs w:val="22"/>
        </w:rPr>
        <w:t>FENX.02.01</w:t>
      </w:r>
      <w:r w:rsidR="00E6279B" w:rsidRPr="00536C0E">
        <w:rPr>
          <w:rFonts w:ascii="Open Sans" w:hAnsi="Open Sans" w:cs="Open Sans"/>
          <w:sz w:val="22"/>
          <w:szCs w:val="22"/>
        </w:rPr>
        <w:t>.</w:t>
      </w:r>
    </w:p>
    <w:p w14:paraId="225387CE" w14:textId="77777777" w:rsidR="00587DCF" w:rsidRPr="00536C0E" w:rsidRDefault="00963FD7" w:rsidP="00536C0E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76" w:lineRule="auto"/>
        <w:ind w:left="720"/>
        <w:jc w:val="left"/>
        <w:rPr>
          <w:rFonts w:ascii="Open Sans" w:hAnsi="Open Sans" w:cs="Open Sans"/>
          <w:sz w:val="22"/>
          <w:szCs w:val="22"/>
        </w:rPr>
      </w:pPr>
      <w:bookmarkStart w:id="8" w:name="bookmark8"/>
      <w:r w:rsidRPr="00536C0E">
        <w:rPr>
          <w:rFonts w:ascii="Open Sans" w:hAnsi="Open Sans" w:cs="Open Sans"/>
          <w:sz w:val="22"/>
          <w:szCs w:val="22"/>
        </w:rPr>
        <w:t>Zmniejszenie zużycia ciepła przez odbiorców (efekt wprowadzenia regulacji)</w:t>
      </w:r>
      <w:bookmarkEnd w:id="8"/>
    </w:p>
    <w:p w14:paraId="798DA76C" w14:textId="77777777" w:rsidR="00587DCF" w:rsidRPr="00536C0E" w:rsidRDefault="00963FD7" w:rsidP="00536C0E">
      <w:pPr>
        <w:pStyle w:val="Teksttreci0"/>
        <w:keepNext/>
        <w:shd w:val="clear" w:color="auto" w:fill="auto"/>
        <w:spacing w:after="231" w:line="276" w:lineRule="auto"/>
        <w:ind w:left="709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Prezentowana metoda opisuje sposób szacowania oszczędności energii jakie pojawią się po zautomatyzowaniu węzła cieplnego. Założono przy tym, że przed modernizacją w węźle nie było automatyki reagującej na temperaturę zewnętrzną np. automatyki pogodowej i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 xml:space="preserve">wprowadzono ją dopiero w wyniku modernizacji. W rozległych systemach cieplnych zasilanych ze źródeł </w:t>
      </w:r>
      <w:proofErr w:type="spellStart"/>
      <w:r w:rsidRPr="00536C0E">
        <w:rPr>
          <w:rFonts w:ascii="Open Sans" w:hAnsi="Open Sans" w:cs="Open Sans"/>
          <w:sz w:val="22"/>
          <w:szCs w:val="22"/>
        </w:rPr>
        <w:t>zdalczynnych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warunki pogodowe zmieniają się szybciej niż wynosi inercja systemu. Czas dopływu wody grzejnej do najbardziej oddalonego obiektu dochodzi do kilku godzin. W związku z tym zdarza się, że dopływająca do węzła woda grzewcza ma temperaturę inną niż wynikałoby to z tabel temperatur. Po zautomatyzowaniu węzeł cieplny będzie ewentualny nadmiar lub niedobór temperatury regulował odpowiednią zmianą przepływu utrzymując przy tym temperaturę powrotną na poziomie zadanym zgodnie z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tabelą regulacyjną. Oszacowanie poziomu oszczędności przeprowadzono analizując zarejestrowane dane godzinowe temperatur zasilania i powietrza zewnętrznego w</w:t>
      </w:r>
      <w:r w:rsidR="00E6279B" w:rsidRPr="00536C0E">
        <w:rPr>
          <w:rFonts w:ascii="Open Sans" w:hAnsi="Open Sans" w:cs="Open Sans"/>
          <w:sz w:val="22"/>
          <w:szCs w:val="22"/>
        </w:rPr>
        <w:t> </w:t>
      </w:r>
      <w:r w:rsidRPr="00536C0E">
        <w:rPr>
          <w:rFonts w:ascii="Open Sans" w:hAnsi="Open Sans" w:cs="Open Sans"/>
          <w:sz w:val="22"/>
          <w:szCs w:val="22"/>
        </w:rPr>
        <w:t>minionym sezonie grzewczym.</w:t>
      </w:r>
    </w:p>
    <w:p w14:paraId="4A5CE646" w14:textId="77777777" w:rsidR="00587DCF" w:rsidRPr="00536C0E" w:rsidRDefault="00963FD7" w:rsidP="00536C0E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1142"/>
        </w:tabs>
        <w:spacing w:after="208" w:line="276" w:lineRule="auto"/>
        <w:ind w:left="580" w:firstLine="0"/>
        <w:jc w:val="left"/>
        <w:rPr>
          <w:rFonts w:ascii="Open Sans" w:hAnsi="Open Sans" w:cs="Open Sans"/>
          <w:sz w:val="22"/>
          <w:szCs w:val="22"/>
        </w:rPr>
      </w:pPr>
      <w:bookmarkStart w:id="9" w:name="bookmark9"/>
      <w:r w:rsidRPr="00536C0E">
        <w:rPr>
          <w:rFonts w:ascii="Open Sans" w:hAnsi="Open Sans" w:cs="Open Sans"/>
          <w:sz w:val="22"/>
          <w:szCs w:val="22"/>
        </w:rPr>
        <w:t>Założenia:</w:t>
      </w:r>
      <w:bookmarkEnd w:id="9"/>
    </w:p>
    <w:p w14:paraId="68FAF800" w14:textId="77777777" w:rsidR="00587DCF" w:rsidRPr="00536C0E" w:rsidRDefault="00963FD7" w:rsidP="00536C0E">
      <w:pPr>
        <w:pStyle w:val="Teksttreci0"/>
        <w:keepNext/>
        <w:shd w:val="clear" w:color="auto" w:fill="auto"/>
        <w:spacing w:after="64" w:line="276" w:lineRule="auto"/>
        <w:ind w:left="708" w:right="20" w:firstLine="12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Poniższe założenia są przede wszystkim uproszczeniami mającymi na celu uczynienie metody oceny łatwiejszej w stosowaniu.</w:t>
      </w:r>
    </w:p>
    <w:p w14:paraId="7F08F967" w14:textId="77777777" w:rsidR="00587DCF" w:rsidRPr="00536C0E" w:rsidRDefault="00963FD7" w:rsidP="00536C0E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56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Oszczędności mogą być generowane wówczas, gdy rzeczywista temperatura zasilania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) jest wyższa od temperatury zasilania wymaganej tabelą regulacyjną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). W sezonie grzewczym występuje (x) takich godzin.</w:t>
      </w:r>
    </w:p>
    <w:p w14:paraId="1654E9B8" w14:textId="77777777" w:rsidR="00587DCF" w:rsidRPr="00536C0E" w:rsidRDefault="00963FD7" w:rsidP="00536C0E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64" w:line="276" w:lineRule="auto"/>
        <w:ind w:right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W niezautomatyzowanym węźle cieplnym występuje stały przepływ czynnika grzewczego (regulacja jakościowa) G = </w:t>
      </w:r>
      <w:proofErr w:type="spellStart"/>
      <w:r w:rsidRPr="00536C0E">
        <w:rPr>
          <w:rFonts w:ascii="Open Sans" w:hAnsi="Open Sans" w:cs="Open Sans"/>
          <w:sz w:val="22"/>
          <w:szCs w:val="22"/>
        </w:rPr>
        <w:t>const</w:t>
      </w:r>
      <w:proofErr w:type="spellEnd"/>
      <w:r w:rsidRPr="00536C0E">
        <w:rPr>
          <w:rFonts w:ascii="Open Sans" w:hAnsi="Open Sans" w:cs="Open Sans"/>
          <w:sz w:val="22"/>
          <w:szCs w:val="22"/>
        </w:rPr>
        <w:t>.</w:t>
      </w:r>
    </w:p>
    <w:p w14:paraId="5296F0B7" w14:textId="77777777" w:rsidR="001A5F6C" w:rsidRPr="00536C0E" w:rsidRDefault="00963FD7" w:rsidP="00536C0E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0" w:line="276" w:lineRule="auto"/>
        <w:ind w:right="20" w:hanging="515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Rozważono dwa skrajne przypadki zachowania się niezautomatyzowanego węzła cieplnego wraz z instalacją co i porównano je z zachowaniem węzła wyposażonego w automatykę pogodową.</w:t>
      </w:r>
    </w:p>
    <w:p w14:paraId="039D7127" w14:textId="77777777" w:rsidR="001A5F6C" w:rsidRPr="00536C0E" w:rsidRDefault="001A5F6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4A0AA262" w14:textId="77777777" w:rsidR="001A5F6C" w:rsidRPr="00536C0E" w:rsidRDefault="001A5F6C" w:rsidP="00536C0E">
      <w:pPr>
        <w:spacing w:line="276" w:lineRule="auto"/>
        <w:rPr>
          <w:rFonts w:ascii="Open Sans" w:eastAsia="Times New Roman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br w:type="page"/>
      </w:r>
    </w:p>
    <w:p w14:paraId="150472CE" w14:textId="77777777" w:rsidR="001A5F6C" w:rsidRPr="00536C0E" w:rsidRDefault="001A5F6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lastRenderedPageBreak/>
        <w:t>PRZYPADEK 1</w:t>
      </w:r>
    </w:p>
    <w:p w14:paraId="66B4FD35" w14:textId="77777777" w:rsidR="001A5F6C" w:rsidRPr="00536C0E" w:rsidRDefault="001A5F6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4862D92F" w14:textId="77777777" w:rsidR="00587DCF" w:rsidRPr="00536C0E" w:rsidRDefault="00963FD7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 założeniu stałej temperatury wewnętrznej, nadmiar energii cieplnej dostarczonej do obiektu będzie odprowadzony za pomocą „otwarcia okien”. Temperatura powrotu do sieci cieplnej będzie zgodna z tabelą temperatur dla aktualnej temperatury zewnętrznej i wyniesie</w:t>
      </w:r>
      <w:r w:rsidR="0065555C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Pr="00536C0E">
        <w:rPr>
          <w:rFonts w:ascii="Open Sans" w:hAnsi="Open Sans" w:cs="Open Sans"/>
          <w:sz w:val="22"/>
          <w:szCs w:val="22"/>
        </w:rPr>
        <w:t xml:space="preserve"> gdzie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="001D2B3E" w:rsidRPr="00536C0E">
        <w:rPr>
          <w:rFonts w:ascii="Open Sans" w:hAnsi="Open Sans" w:cs="Open Sans"/>
          <w:sz w:val="22"/>
          <w:szCs w:val="22"/>
        </w:rPr>
        <w:t>=</w:t>
      </w:r>
      <w:r w:rsidRPr="00536C0E">
        <w:rPr>
          <w:rFonts w:ascii="Open Sans" w:hAnsi="Open Sans" w:cs="Open Sans"/>
          <w:sz w:val="22"/>
          <w:szCs w:val="22"/>
        </w:rPr>
        <w:t xml:space="preserve"> f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zewn</w:t>
      </w:r>
      <w:proofErr w:type="spellEnd"/>
      <w:r w:rsidRPr="00536C0E">
        <w:rPr>
          <w:rFonts w:ascii="Open Sans" w:hAnsi="Open Sans" w:cs="Open Sans"/>
          <w:sz w:val="22"/>
          <w:szCs w:val="22"/>
        </w:rPr>
        <w:t>).</w:t>
      </w:r>
    </w:p>
    <w:p w14:paraId="1332AE61" w14:textId="77777777" w:rsidR="0065555C" w:rsidRPr="00536C0E" w:rsidRDefault="0065555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1A586B99" w14:textId="77777777" w:rsidR="0065555C" w:rsidRPr="00536C0E" w:rsidRDefault="0065555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4D249470" w14:textId="77777777" w:rsidR="0065555C" w:rsidRPr="00536C0E" w:rsidRDefault="0065555C" w:rsidP="00536C0E">
      <w:pPr>
        <w:pStyle w:val="Teksttreci0"/>
        <w:keepNext/>
        <w:shd w:val="clear" w:color="auto" w:fill="auto"/>
        <w:tabs>
          <w:tab w:val="left" w:pos="708"/>
        </w:tabs>
        <w:spacing w:after="0" w:line="276" w:lineRule="auto"/>
        <w:ind w:left="709" w:right="20" w:firstLine="0"/>
        <w:jc w:val="both"/>
        <w:rPr>
          <w:rFonts w:ascii="Open Sans" w:hAnsi="Open Sans" w:cs="Open Sans"/>
          <w:sz w:val="22"/>
          <w:szCs w:val="22"/>
        </w:rPr>
      </w:pPr>
    </w:p>
    <w:p w14:paraId="0F5F6DF3" w14:textId="77777777" w:rsidR="00587DCF" w:rsidRPr="00536C0E" w:rsidRDefault="00963FD7" w:rsidP="00DD4B6B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right" w:pos="5693"/>
          <w:tab w:val="center" w:pos="6336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Przed wprowadzeniem</w:t>
      </w:r>
      <w:r w:rsidRPr="00536C0E">
        <w:rPr>
          <w:rFonts w:ascii="Open Sans" w:hAnsi="Open Sans" w:cs="Open Sans"/>
          <w:sz w:val="22"/>
          <w:szCs w:val="22"/>
        </w:rPr>
        <w:tab/>
        <w:t>Po</w:t>
      </w:r>
      <w:r w:rsidRPr="00536C0E">
        <w:rPr>
          <w:rFonts w:ascii="Open Sans" w:hAnsi="Open Sans" w:cs="Open Sans"/>
          <w:sz w:val="22"/>
          <w:szCs w:val="22"/>
        </w:rPr>
        <w:tab/>
        <w:t>wprowadzeniu</w:t>
      </w:r>
    </w:p>
    <w:p w14:paraId="5B09ADE9" w14:textId="77777777" w:rsidR="00587DCF" w:rsidRPr="00536C0E" w:rsidRDefault="00963FD7" w:rsidP="00DD4B6B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center" w:pos="5846"/>
        </w:tabs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automatyzacji</w:t>
      </w:r>
      <w:r w:rsidRPr="00536C0E">
        <w:rPr>
          <w:rFonts w:ascii="Open Sans" w:hAnsi="Open Sans" w:cs="Open Sans"/>
          <w:sz w:val="22"/>
          <w:szCs w:val="22"/>
        </w:rPr>
        <w:tab/>
      </w:r>
      <w:proofErr w:type="spellStart"/>
      <w:r w:rsidRPr="00536C0E">
        <w:rPr>
          <w:rFonts w:ascii="Open Sans" w:hAnsi="Open Sans" w:cs="Open Sans"/>
          <w:sz w:val="22"/>
          <w:szCs w:val="22"/>
        </w:rPr>
        <w:t>automatyzacji</w:t>
      </w:r>
      <w:proofErr w:type="spellEnd"/>
    </w:p>
    <w:p w14:paraId="1D61AB0C" w14:textId="77777777" w:rsidR="00587DCF" w:rsidRPr="00536C0E" w:rsidRDefault="003E173D" w:rsidP="00536C0E">
      <w:pPr>
        <w:keepNext/>
        <w:framePr w:h="1330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06DE70AD" wp14:editId="393D8B45">
            <wp:extent cx="5063490" cy="846455"/>
            <wp:effectExtent l="0" t="0" r="3810" b="0"/>
            <wp:docPr id="20" name="Obraz 2" descr="Obraz zawierającydiagram węzłaciepłownicz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" descr="Obraz zawierającydiagram węzłaciepłownicz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49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BB850" w14:textId="77777777" w:rsidR="00435F42" w:rsidRPr="00536C0E" w:rsidRDefault="00435F42" w:rsidP="00536C0E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</w:p>
    <w:p w14:paraId="5C0A9D71" w14:textId="77777777" w:rsidR="00435F42" w:rsidRPr="00536C0E" w:rsidRDefault="00435F42" w:rsidP="00536C0E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1E46E3BA" w14:textId="77777777" w:rsidR="00587DCF" w:rsidRPr="00536C0E" w:rsidRDefault="00963FD7" w:rsidP="00536C0E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Rys.1. Temperatury wody sieciowej w węźle dla przypadku 1.</w:t>
      </w:r>
    </w:p>
    <w:p w14:paraId="209B0AB9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76F71EDD" w14:textId="77777777" w:rsidR="00587DCF" w:rsidRPr="00536C0E" w:rsidRDefault="00963FD7" w:rsidP="00536C0E">
      <w:pPr>
        <w:pStyle w:val="Teksttreci0"/>
        <w:keepNext/>
        <w:shd w:val="clear" w:color="auto" w:fill="auto"/>
        <w:spacing w:before="475" w:after="92" w:line="276" w:lineRule="auto"/>
        <w:ind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PRZYPADEK 2.</w:t>
      </w:r>
    </w:p>
    <w:p w14:paraId="01680551" w14:textId="77777777" w:rsidR="00587DCF" w:rsidRPr="00536C0E" w:rsidRDefault="00963FD7" w:rsidP="00536C0E">
      <w:pPr>
        <w:pStyle w:val="Teksttreci0"/>
        <w:keepNext/>
        <w:shd w:val="clear" w:color="auto" w:fill="auto"/>
        <w:spacing w:after="785" w:line="276" w:lineRule="auto"/>
        <w:ind w:righ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Przy założeniu podwyższenia temperatury wewnętrznej (okna zamknięte) temperatura powrotu do sieci cieplnej również będzie zawyżona i będzie pozostawać w relacji do aktualnej temperatury zasilania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i wyniesie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 xml:space="preserve"> gdzie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 xml:space="preserve"> = </w:t>
      </w:r>
      <w:proofErr w:type="spellStart"/>
      <w:r w:rsidRPr="00536C0E">
        <w:rPr>
          <w:rFonts w:ascii="Open Sans" w:hAnsi="Open Sans" w:cs="Open Sans"/>
          <w:sz w:val="22"/>
          <w:szCs w:val="22"/>
        </w:rPr>
        <w:t>rel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0EA09FD0" w14:textId="77777777" w:rsidR="00587DCF" w:rsidRPr="00536C0E" w:rsidRDefault="003E173D" w:rsidP="00536C0E">
      <w:pPr>
        <w:keepNext/>
        <w:framePr w:h="1934" w:wrap="notBeside" w:vAnchor="text" w:hAnchor="text" w:xAlign="right" w:y="1"/>
        <w:spacing w:line="276" w:lineRule="auto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0B317C6" wp14:editId="5DD23E27">
            <wp:extent cx="5240655" cy="1228090"/>
            <wp:effectExtent l="0" t="0" r="0" b="0"/>
            <wp:docPr id="19" name="Obraz 3" descr="Obraz zawierający schemat węz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3" descr="Obraz zawierający schemat węzł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FA88F" w14:textId="77777777" w:rsidR="00435F42" w:rsidRPr="00536C0E" w:rsidRDefault="00435F42" w:rsidP="00536C0E">
      <w:pPr>
        <w:pStyle w:val="Podpisobrazu0"/>
        <w:keepNext/>
        <w:framePr w:h="1934" w:wrap="notBeside" w:vAnchor="text" w:hAnchor="text" w:xAlign="right" w:y="1"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</w:p>
    <w:p w14:paraId="30924B8E" w14:textId="77777777" w:rsidR="00435F42" w:rsidRPr="00536C0E" w:rsidRDefault="00435F42" w:rsidP="00536C0E">
      <w:pPr>
        <w:pStyle w:val="Podpisobrazu0"/>
        <w:keepNext/>
        <w:framePr w:h="1934" w:wrap="notBeside" w:vAnchor="text" w:hAnchor="text" w:xAlign="right" w:y="1"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</w:p>
    <w:p w14:paraId="77696165" w14:textId="77777777" w:rsidR="00587DCF" w:rsidRPr="00536C0E" w:rsidRDefault="00963FD7" w:rsidP="00536C0E">
      <w:pPr>
        <w:pStyle w:val="Podpisobrazu0"/>
        <w:keepNext/>
        <w:framePr w:h="1934" w:wrap="notBeside" w:vAnchor="text" w:hAnchor="text" w:xAlign="right" w:y="1"/>
        <w:shd w:val="clear" w:color="auto" w:fill="auto"/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Rys.2. Temperatury wody sieciowej w węźle dla przypadku 2.</w:t>
      </w:r>
    </w:p>
    <w:p w14:paraId="20CA6597" w14:textId="77777777" w:rsidR="00435F42" w:rsidRPr="00536C0E" w:rsidRDefault="00435F42" w:rsidP="00536C0E">
      <w:pPr>
        <w:pStyle w:val="Nagweklubstopka0"/>
        <w:keepNext/>
        <w:shd w:val="clear" w:color="auto" w:fill="auto"/>
        <w:spacing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Style w:val="Nagweklubstopka1"/>
          <w:rFonts w:ascii="Open Sans" w:hAnsi="Open Sans" w:cs="Open Sans"/>
          <w:b/>
          <w:bCs/>
          <w:sz w:val="22"/>
          <w:szCs w:val="22"/>
        </w:rPr>
        <w:lastRenderedPageBreak/>
        <w:t>3.2. Obliczenia:</w:t>
      </w:r>
    </w:p>
    <w:p w14:paraId="0FA81C1D" w14:textId="77777777" w:rsidR="00435F42" w:rsidRPr="00536C0E" w:rsidRDefault="00435F42" w:rsidP="00536C0E">
      <w:pPr>
        <w:pStyle w:val="Teksttreci0"/>
        <w:keepNext/>
        <w:shd w:val="clear" w:color="auto" w:fill="auto"/>
        <w:spacing w:after="267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3F4B383C" w14:textId="77777777" w:rsidR="00587DCF" w:rsidRPr="00536C0E" w:rsidRDefault="00963FD7" w:rsidP="00536C0E">
      <w:pPr>
        <w:pStyle w:val="Teksttreci0"/>
        <w:keepNext/>
        <w:shd w:val="clear" w:color="auto" w:fill="auto"/>
        <w:spacing w:after="267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Ciepło (w </w:t>
      </w:r>
      <w:proofErr w:type="spellStart"/>
      <w:r w:rsidRPr="00536C0E">
        <w:rPr>
          <w:rFonts w:ascii="Open Sans" w:hAnsi="Open Sans" w:cs="Open Sans"/>
          <w:sz w:val="22"/>
          <w:szCs w:val="22"/>
        </w:rPr>
        <w:t>kJ</w:t>
      </w:r>
      <w:proofErr w:type="spellEnd"/>
      <w:r w:rsidRPr="00536C0E">
        <w:rPr>
          <w:rFonts w:ascii="Open Sans" w:hAnsi="Open Sans" w:cs="Open Sans"/>
          <w:sz w:val="22"/>
          <w:szCs w:val="22"/>
        </w:rPr>
        <w:t>) oddane w węźle oblicza się wg wzoru (ogólnego)</w:t>
      </w:r>
    </w:p>
    <w:p w14:paraId="43B93C60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Style w:val="Teksttreci8Maelitery"/>
          <w:rFonts w:ascii="Open Sans" w:hAnsi="Open Sans" w:cs="Open Sans"/>
          <w:i/>
          <w:iCs/>
          <w:sz w:val="22"/>
          <w:szCs w:val="22"/>
        </w:rPr>
        <w:t>E = G</w:t>
      </w:r>
      <w:r w:rsidR="001601D7" w:rsidRPr="00536C0E">
        <w:rPr>
          <w:rStyle w:val="Teksttreci8Maelitery"/>
          <w:rFonts w:ascii="Open Sans" w:hAnsi="Open Sans" w:cs="Open Sans"/>
          <w:i/>
          <w:iCs/>
          <w:sz w:val="22"/>
          <w:szCs w:val="22"/>
        </w:rPr>
        <w:t xml:space="preserve"> ×</w:t>
      </w:r>
      <w:r w:rsidRPr="00536C0E">
        <w:rPr>
          <w:rStyle w:val="Teksttreci8Maelitery"/>
          <w:rFonts w:ascii="Open Sans" w:hAnsi="Open Sans" w:cs="Open Sans"/>
          <w:i/>
          <w:iCs/>
          <w:sz w:val="22"/>
          <w:szCs w:val="22"/>
        </w:rPr>
        <w:t xml:space="preserve"> </w:t>
      </w:r>
      <w:r w:rsidR="00552DEB" w:rsidRPr="00536C0E">
        <w:rPr>
          <w:rFonts w:ascii="Open Sans" w:hAnsi="Open Sans" w:cs="Open Sans"/>
          <w:sz w:val="22"/>
          <w:szCs w:val="22"/>
        </w:rPr>
        <w:t>τ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1601D7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1,163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344DFBE7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EC59C45" w14:textId="77777777" w:rsidR="001601D7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46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G - natężenie przepływu wody, </w:t>
      </w:r>
      <w:r w:rsidR="001601D7" w:rsidRPr="00536C0E">
        <w:rPr>
          <w:rFonts w:ascii="Open Sans" w:hAnsi="Open Sans" w:cs="Open Sans"/>
          <w:sz w:val="22"/>
          <w:szCs w:val="22"/>
        </w:rPr>
        <w:t>[</w:t>
      </w:r>
      <w:r w:rsidRPr="00536C0E">
        <w:rPr>
          <w:rFonts w:ascii="Open Sans" w:hAnsi="Open Sans" w:cs="Open Sans"/>
          <w:sz w:val="22"/>
          <w:szCs w:val="22"/>
        </w:rPr>
        <w:t>t/h</w:t>
      </w:r>
      <w:r w:rsidR="001601D7" w:rsidRPr="00536C0E">
        <w:rPr>
          <w:rFonts w:ascii="Open Sans" w:hAnsi="Open Sans" w:cs="Open Sans"/>
          <w:sz w:val="22"/>
          <w:szCs w:val="22"/>
        </w:rPr>
        <w:t>]</w:t>
      </w:r>
    </w:p>
    <w:p w14:paraId="6E08C440" w14:textId="77777777" w:rsidR="00587DCF" w:rsidRPr="00536C0E" w:rsidRDefault="00552DEB" w:rsidP="00536C0E">
      <w:pPr>
        <w:pStyle w:val="Teksttreci0"/>
        <w:keepNext/>
        <w:shd w:val="clear" w:color="auto" w:fill="auto"/>
        <w:spacing w:after="0" w:line="276" w:lineRule="auto"/>
        <w:ind w:left="720" w:right="46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τ</w:t>
      </w:r>
      <w:r w:rsidR="00963FD7" w:rsidRPr="00536C0E">
        <w:rPr>
          <w:rStyle w:val="PogrubienieTeksttreci8ptMaelitery"/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 xml:space="preserve">- czas, </w:t>
      </w:r>
      <w:r w:rsidR="006C3BDF" w:rsidRPr="00536C0E">
        <w:rPr>
          <w:rFonts w:ascii="Open Sans" w:hAnsi="Open Sans" w:cs="Open Sans"/>
          <w:sz w:val="22"/>
          <w:szCs w:val="22"/>
        </w:rPr>
        <w:t>[</w:t>
      </w:r>
      <w:r w:rsidR="00963FD7" w:rsidRPr="00536C0E">
        <w:rPr>
          <w:rFonts w:ascii="Open Sans" w:hAnsi="Open Sans" w:cs="Open Sans"/>
          <w:sz w:val="22"/>
          <w:szCs w:val="22"/>
        </w:rPr>
        <w:t>s</w:t>
      </w:r>
      <w:r w:rsidR="006C3BDF" w:rsidRPr="00536C0E">
        <w:rPr>
          <w:rFonts w:ascii="Open Sans" w:hAnsi="Open Sans" w:cs="Open Sans"/>
          <w:sz w:val="22"/>
          <w:szCs w:val="22"/>
        </w:rPr>
        <w:t>]</w:t>
      </w:r>
    </w:p>
    <w:p w14:paraId="615DCC80" w14:textId="77777777" w:rsidR="00587DCF" w:rsidRPr="00536C0E" w:rsidRDefault="00963FD7" w:rsidP="00536C0E">
      <w:pPr>
        <w:pStyle w:val="Teksttreci0"/>
        <w:keepNext/>
        <w:shd w:val="clear" w:color="auto" w:fill="auto"/>
        <w:spacing w:after="111" w:line="276" w:lineRule="auto"/>
        <w:ind w:left="720" w:right="4541" w:firstLine="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temperatura wody - zasilanie, </w:t>
      </w:r>
      <w:r w:rsidR="006C3BDF" w:rsidRPr="00536C0E">
        <w:rPr>
          <w:rFonts w:ascii="Open Sans" w:hAnsi="Open Sans" w:cs="Open Sans"/>
          <w:sz w:val="22"/>
          <w:szCs w:val="22"/>
        </w:rPr>
        <w:t>[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  <w:vertAlign w:val="superscript"/>
        </w:rPr>
        <w:t>0</w:t>
      </w:r>
      <w:r w:rsidRPr="00536C0E">
        <w:rPr>
          <w:rFonts w:ascii="Open Sans" w:hAnsi="Open Sans" w:cs="Open Sans"/>
          <w:sz w:val="22"/>
          <w:szCs w:val="22"/>
        </w:rPr>
        <w:t>C</w:t>
      </w:r>
      <w:r w:rsidR="006C3BDF" w:rsidRPr="00536C0E">
        <w:rPr>
          <w:rFonts w:ascii="Open Sans" w:hAnsi="Open Sans" w:cs="Open Sans"/>
          <w:sz w:val="22"/>
          <w:szCs w:val="22"/>
        </w:rPr>
        <w:t>]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temperatura wody - powrót, </w:t>
      </w:r>
      <w:r w:rsidR="006C3BDF" w:rsidRPr="00536C0E">
        <w:rPr>
          <w:rFonts w:ascii="Open Sans" w:hAnsi="Open Sans" w:cs="Open Sans"/>
          <w:sz w:val="22"/>
          <w:szCs w:val="22"/>
        </w:rPr>
        <w:t>[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  <w:vertAlign w:val="superscript"/>
        </w:rPr>
        <w:t>0</w:t>
      </w:r>
      <w:r w:rsidRPr="00536C0E">
        <w:rPr>
          <w:rFonts w:ascii="Open Sans" w:hAnsi="Open Sans" w:cs="Open Sans"/>
          <w:sz w:val="22"/>
          <w:szCs w:val="22"/>
        </w:rPr>
        <w:t>C</w:t>
      </w:r>
      <w:r w:rsidR="006C3BDF" w:rsidRPr="00536C0E">
        <w:rPr>
          <w:rFonts w:ascii="Open Sans" w:hAnsi="Open Sans" w:cs="Open Sans"/>
          <w:sz w:val="22"/>
          <w:szCs w:val="22"/>
        </w:rPr>
        <w:t>]</w:t>
      </w:r>
    </w:p>
    <w:p w14:paraId="667B3113" w14:textId="77777777" w:rsidR="006C3BDF" w:rsidRPr="00536C0E" w:rsidRDefault="006C3BDF" w:rsidP="00536C0E">
      <w:pPr>
        <w:pStyle w:val="Teksttreci80"/>
        <w:keepNext/>
        <w:shd w:val="clear" w:color="auto" w:fill="auto"/>
        <w:spacing w:before="0" w:after="313" w:line="276" w:lineRule="auto"/>
        <w:ind w:left="20"/>
        <w:rPr>
          <w:rStyle w:val="Teksttreci8105ptBezkursywy"/>
          <w:rFonts w:ascii="Open Sans" w:hAnsi="Open Sans" w:cs="Open Sans"/>
          <w:sz w:val="22"/>
          <w:szCs w:val="22"/>
        </w:rPr>
      </w:pPr>
    </w:p>
    <w:p w14:paraId="1F16994B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after="313" w:line="276" w:lineRule="auto"/>
        <w:ind w:left="20"/>
        <w:rPr>
          <w:rFonts w:ascii="Open Sans" w:hAnsi="Open Sans" w:cs="Open Sans"/>
          <w:sz w:val="22"/>
          <w:szCs w:val="22"/>
        </w:rPr>
      </w:pPr>
      <w:r w:rsidRPr="00536C0E">
        <w:rPr>
          <w:rStyle w:val="Teksttreci8105ptBezkursywy"/>
          <w:rFonts w:ascii="Open Sans" w:hAnsi="Open Sans" w:cs="Open Sans"/>
          <w:sz w:val="22"/>
          <w:szCs w:val="22"/>
        </w:rPr>
        <w:t xml:space="preserve">Podstawiając </w:t>
      </w:r>
      <w:r w:rsidRPr="00536C0E">
        <w:rPr>
          <w:rFonts w:ascii="Open Sans" w:hAnsi="Open Sans" w:cs="Open Sans"/>
          <w:sz w:val="22"/>
          <w:szCs w:val="22"/>
        </w:rPr>
        <w:t xml:space="preserve">A = G </w:t>
      </w:r>
      <w:r w:rsidR="006C3BDF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552DEB" w:rsidRPr="00536C0E">
        <w:rPr>
          <w:rFonts w:ascii="Open Sans" w:hAnsi="Open Sans" w:cs="Open Sans"/>
          <w:sz w:val="22"/>
          <w:szCs w:val="22"/>
        </w:rPr>
        <w:t>τ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6C3BDF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1,163</w:t>
      </w:r>
      <w:r w:rsidRPr="00536C0E">
        <w:rPr>
          <w:rStyle w:val="Teksttreci8Bezkursywy"/>
          <w:rFonts w:ascii="Open Sans" w:hAnsi="Open Sans" w:cs="Open Sans"/>
          <w:sz w:val="22"/>
          <w:szCs w:val="22"/>
        </w:rPr>
        <w:t xml:space="preserve"> </w:t>
      </w:r>
      <w:r w:rsidRPr="00536C0E">
        <w:rPr>
          <w:rStyle w:val="Teksttreci8105ptBezkursywy"/>
          <w:rFonts w:ascii="Open Sans" w:hAnsi="Open Sans" w:cs="Open Sans"/>
          <w:sz w:val="22"/>
          <w:szCs w:val="22"/>
        </w:rPr>
        <w:t xml:space="preserve"> otrzymuje się </w:t>
      </w:r>
      <w:r w:rsidRPr="00536C0E">
        <w:rPr>
          <w:rFonts w:ascii="Open Sans" w:hAnsi="Open Sans" w:cs="Open Sans"/>
          <w:sz w:val="22"/>
          <w:szCs w:val="22"/>
        </w:rPr>
        <w:t>E = A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4103A198" w14:textId="77777777" w:rsidR="006C3BDF" w:rsidRPr="00536C0E" w:rsidRDefault="006C3BDF" w:rsidP="00536C0E">
      <w:pPr>
        <w:pStyle w:val="Teksttreci0"/>
        <w:keepNext/>
        <w:shd w:val="clear" w:color="auto" w:fill="auto"/>
        <w:spacing w:after="268" w:line="276" w:lineRule="auto"/>
        <w:ind w:left="20" w:firstLine="0"/>
        <w:jc w:val="both"/>
        <w:rPr>
          <w:rStyle w:val="Teksttreci1"/>
          <w:rFonts w:ascii="Open Sans" w:hAnsi="Open Sans" w:cs="Open Sans"/>
          <w:sz w:val="22"/>
          <w:szCs w:val="22"/>
        </w:rPr>
      </w:pPr>
    </w:p>
    <w:p w14:paraId="435B2BC5" w14:textId="77777777" w:rsidR="00587DCF" w:rsidRPr="00536C0E" w:rsidRDefault="00963FD7" w:rsidP="00536C0E">
      <w:pPr>
        <w:pStyle w:val="Teksttreci0"/>
        <w:keepNext/>
        <w:shd w:val="clear" w:color="auto" w:fill="auto"/>
        <w:spacing w:after="268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PRZYPADEK 1.</w:t>
      </w:r>
    </w:p>
    <w:p w14:paraId="1BAAFF75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ciepło dostarczane z wodą grzewczą w czasie </w:t>
      </w:r>
      <w:r w:rsidR="006C3BDF" w:rsidRPr="00536C0E">
        <w:rPr>
          <w:rFonts w:ascii="Open Sans" w:hAnsi="Open Sans" w:cs="Open Sans"/>
          <w:sz w:val="22"/>
          <w:szCs w:val="22"/>
        </w:rPr>
        <w:t>τ</w:t>
      </w:r>
      <w:r w:rsidRPr="00536C0E">
        <w:rPr>
          <w:rStyle w:val="PogrubienieTeksttreci8ptMaelitery"/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(równa energii przekazywanej przez węzeł niezautomatyzowany)</w:t>
      </w:r>
    </w:p>
    <w:p w14:paraId="0A16EBA5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after="96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d1</w:t>
      </w:r>
      <w:r w:rsidRPr="00536C0E">
        <w:rPr>
          <w:rFonts w:ascii="Open Sans" w:hAnsi="Open Sans" w:cs="Open Sans"/>
          <w:sz w:val="22"/>
          <w:szCs w:val="22"/>
        </w:rPr>
        <w:t xml:space="preserve"> = A</w:t>
      </w:r>
      <w:r w:rsidR="006C3BDF" w:rsidRPr="00536C0E">
        <w:rPr>
          <w:rFonts w:ascii="Open Sans" w:hAnsi="Open Sans" w:cs="Open Sans"/>
          <w:sz w:val="22"/>
          <w:szCs w:val="22"/>
        </w:rPr>
        <w:t xml:space="preserve"> ×</w:t>
      </w:r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Pr="00536C0E">
        <w:rPr>
          <w:rFonts w:ascii="Open Sans" w:hAnsi="Open Sans" w:cs="Open Sans"/>
          <w:sz w:val="22"/>
          <w:szCs w:val="22"/>
        </w:rPr>
        <w:t>)</w:t>
      </w:r>
    </w:p>
    <w:p w14:paraId="2C5ADF00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247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odbierane (przekazywane instalacji przez węzeł wyposażony w automatykę pogodową)</w:t>
      </w:r>
    </w:p>
    <w:p w14:paraId="3529D679" w14:textId="77777777" w:rsidR="00587DCF" w:rsidRPr="00536C0E" w:rsidRDefault="00963FD7" w:rsidP="00536C0E">
      <w:pPr>
        <w:pStyle w:val="Teksttreci80"/>
        <w:keepNext/>
        <w:shd w:val="clear" w:color="auto" w:fill="auto"/>
        <w:spacing w:before="0" w:after="147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o1</w:t>
      </w:r>
      <w:r w:rsidRPr="00536C0E">
        <w:rPr>
          <w:rFonts w:ascii="Open Sans" w:hAnsi="Open Sans" w:cs="Open Sans"/>
          <w:sz w:val="22"/>
          <w:szCs w:val="22"/>
        </w:rPr>
        <w:t xml:space="preserve"> = A </w:t>
      </w:r>
      <w:r w:rsidR="006C683B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r w:rsidR="002B0BD1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>)</w:t>
      </w:r>
    </w:p>
    <w:p w14:paraId="2115A0C6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183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zaoszczędzone w wyniku automatyzacji węzła</w:t>
      </w:r>
    </w:p>
    <w:p w14:paraId="55C583FA" w14:textId="77777777" w:rsidR="00587DCF" w:rsidRPr="00536C0E" w:rsidRDefault="002B0BD1" w:rsidP="00536C0E">
      <w:pPr>
        <w:pStyle w:val="Teksttreci80"/>
        <w:keepNext/>
        <w:shd w:val="clear" w:color="auto" w:fill="auto"/>
        <w:spacing w:before="0" w:after="147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osz1</w:t>
      </w:r>
      <w:r w:rsidR="00963FD7" w:rsidRPr="00536C0E">
        <w:rPr>
          <w:rFonts w:ascii="Open Sans" w:hAnsi="Open Sans" w:cs="Open Sans"/>
          <w:sz w:val="22"/>
          <w:szCs w:val="22"/>
        </w:rPr>
        <w:t xml:space="preserve"> =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d1</w:t>
      </w:r>
      <w:r w:rsidR="00D20AE0" w:rsidRPr="00536C0E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D20AE0" w:rsidRPr="00536C0E">
        <w:rPr>
          <w:rFonts w:ascii="Open Sans" w:hAnsi="Open Sans" w:cs="Open Sans"/>
          <w:sz w:val="22"/>
          <w:szCs w:val="22"/>
        </w:rPr>
        <w:sym w:font="Symbol" w:char="F02D"/>
      </w:r>
      <w:r w:rsidR="00D20AE0" w:rsidRPr="00536C0E">
        <w:rPr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o1</w:t>
      </w:r>
    </w:p>
    <w:p w14:paraId="1564E291" w14:textId="77777777" w:rsidR="00587DCF" w:rsidRPr="00536C0E" w:rsidRDefault="00963FD7" w:rsidP="00536C0E">
      <w:pPr>
        <w:pStyle w:val="Teksttreci0"/>
        <w:keepNext/>
        <w:shd w:val="clear" w:color="auto" w:fill="auto"/>
        <w:spacing w:after="168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po podstawieniu i po uproszczeniu</w:t>
      </w:r>
    </w:p>
    <w:p w14:paraId="5A5498DC" w14:textId="77777777" w:rsidR="00587DCF" w:rsidRPr="00536C0E" w:rsidRDefault="002B0BD1" w:rsidP="00536C0E">
      <w:pPr>
        <w:pStyle w:val="Teksttreci80"/>
        <w:keepNext/>
        <w:shd w:val="clear" w:color="auto" w:fill="auto"/>
        <w:spacing w:before="0" w:after="147" w:line="276" w:lineRule="auto"/>
        <w:ind w:left="360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osz1</w:t>
      </w:r>
      <w:r w:rsidR="00963FD7" w:rsidRPr="00536C0E">
        <w:rPr>
          <w:rFonts w:ascii="Open Sans" w:hAnsi="Open Sans" w:cs="Open Sans"/>
          <w:sz w:val="22"/>
          <w:szCs w:val="22"/>
        </w:rPr>
        <w:t xml:space="preserve"> = A </w:t>
      </w:r>
      <w:r w:rsidR="006C683B" w:rsidRPr="00536C0E">
        <w:rPr>
          <w:rFonts w:ascii="Open Sans" w:hAnsi="Open Sans" w:cs="Open Sans"/>
          <w:sz w:val="22"/>
          <w:szCs w:val="22"/>
        </w:rPr>
        <w:t>×</w:t>
      </w:r>
      <w:r w:rsidR="00963FD7"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="00963FD7" w:rsidRPr="00536C0E">
        <w:rPr>
          <w:rFonts w:ascii="Open Sans" w:hAnsi="Open Sans" w:cs="Open Sans"/>
          <w:sz w:val="22"/>
          <w:szCs w:val="22"/>
        </w:rPr>
        <w:t>T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="00963FD7" w:rsidRPr="00536C0E">
        <w:rPr>
          <w:rFonts w:ascii="Open Sans" w:hAnsi="Open Sans" w:cs="Open Sans"/>
          <w:sz w:val="22"/>
          <w:szCs w:val="22"/>
        </w:rPr>
        <w:t>t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Fonts w:ascii="Open Sans" w:hAnsi="Open Sans" w:cs="Open Sans"/>
          <w:sz w:val="22"/>
          <w:szCs w:val="22"/>
        </w:rPr>
        <w:t>)</w:t>
      </w:r>
    </w:p>
    <w:p w14:paraId="7A7914FF" w14:textId="77777777" w:rsidR="00587DCF" w:rsidRPr="00536C0E" w:rsidRDefault="00963FD7" w:rsidP="00536C0E">
      <w:pPr>
        <w:pStyle w:val="Teksttreci0"/>
        <w:keepNext/>
        <w:shd w:val="clear" w:color="auto" w:fill="auto"/>
        <w:spacing w:after="362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oszczędności (w %) odniesione do ilości ciepła przed zautomatyzowaniem węzła</w:t>
      </w:r>
    </w:p>
    <w:p w14:paraId="12277C1E" w14:textId="77777777" w:rsidR="00476807" w:rsidRPr="00536C0E" w:rsidRDefault="00476807" w:rsidP="00536C0E">
      <w:pPr>
        <w:pStyle w:val="Bezodstpw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68B3BE6" wp14:editId="2CBCD011">
            <wp:extent cx="1630680" cy="607060"/>
            <wp:effectExtent l="0" t="0" r="7620" b="2540"/>
            <wp:docPr id="26" name="Obraz 2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13995" w14:textId="77777777" w:rsidR="00587DCF" w:rsidRPr="00536C0E" w:rsidRDefault="00DF48D5" w:rsidP="00536C0E">
      <w:pPr>
        <w:pStyle w:val="Teksttreci0"/>
        <w:keepNext/>
        <w:shd w:val="clear" w:color="auto" w:fill="auto"/>
        <w:spacing w:after="165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lastRenderedPageBreak/>
        <w:t>c</w:t>
      </w:r>
      <w:r w:rsidR="00963FD7" w:rsidRPr="00536C0E">
        <w:rPr>
          <w:rFonts w:ascii="Open Sans" w:hAnsi="Open Sans" w:cs="Open Sans"/>
          <w:sz w:val="22"/>
          <w:szCs w:val="22"/>
        </w:rPr>
        <w:t>zyli</w:t>
      </w:r>
    </w:p>
    <w:p w14:paraId="689AC2D2" w14:textId="77777777" w:rsidR="00DF48D5" w:rsidRPr="00536C0E" w:rsidRDefault="00DF48D5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(1)</w:t>
      </w:r>
    </w:p>
    <w:p w14:paraId="1430ED40" w14:textId="77777777" w:rsidR="00BB606F" w:rsidRPr="00536C0E" w:rsidRDefault="00BB606F" w:rsidP="00536C0E">
      <w:pPr>
        <w:pStyle w:val="Tytu"/>
        <w:spacing w:line="276" w:lineRule="auto"/>
        <w:ind w:left="-142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Style w:val="Tytuksiki"/>
          <w:rFonts w:ascii="Open Sans" w:hAnsi="Open Sans" w:cs="Open Sans"/>
          <w:noProof/>
          <w:sz w:val="22"/>
          <w:szCs w:val="22"/>
        </w:rPr>
        <w:drawing>
          <wp:inline distT="0" distB="0" distL="0" distR="0" wp14:anchorId="7D9E4025" wp14:editId="6F08E414">
            <wp:extent cx="1666875" cy="619125"/>
            <wp:effectExtent l="0" t="0" r="9525" b="9525"/>
            <wp:docPr id="27" name="Obraz 2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az 2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A6680" w14:textId="77777777" w:rsidR="00BB606F" w:rsidRPr="00536C0E" w:rsidRDefault="00BB606F" w:rsidP="00536C0E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E0B0376" w14:textId="77777777" w:rsidR="00587DCF" w:rsidRPr="00536C0E" w:rsidRDefault="00963FD7" w:rsidP="00536C0E">
      <w:pPr>
        <w:pStyle w:val="Teksttreci0"/>
        <w:keepNext/>
        <w:shd w:val="clear" w:color="auto" w:fill="auto"/>
        <w:spacing w:after="18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Oszczędności obliczone zgodnie ze wzorem (1) dotyczą jednej godziny ogrzewania, podczas której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.</w:t>
      </w:r>
    </w:p>
    <w:p w14:paraId="579079DE" w14:textId="77777777" w:rsidR="00587DCF" w:rsidRPr="00536C0E" w:rsidRDefault="00963FD7" w:rsidP="00536C0E">
      <w:pPr>
        <w:pStyle w:val="Teksttreci0"/>
        <w:keepNext/>
        <w:shd w:val="clear" w:color="auto" w:fill="auto"/>
        <w:spacing w:after="184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Jeśli przyjąć, że takich godzin jest w sezonie grzewczym x, a cały sezon trwa n godzin, wówczas suma korzyści w ciągu sezonu grzewczego (roku) wyniesie:</w:t>
      </w:r>
    </w:p>
    <w:p w14:paraId="5CA015BC" w14:textId="77777777" w:rsidR="00BB606F" w:rsidRPr="00536C0E" w:rsidRDefault="00BB606F" w:rsidP="00536C0E">
      <w:pPr>
        <w:pStyle w:val="Teksttreci0"/>
        <w:keepNext/>
        <w:shd w:val="clear" w:color="auto" w:fill="auto"/>
        <w:spacing w:after="184" w:line="276" w:lineRule="auto"/>
        <w:ind w:left="20" w:firstLine="0"/>
        <w:jc w:val="right"/>
        <w:rPr>
          <w:rFonts w:ascii="Open Sans" w:hAnsi="Open Sans" w:cs="Open Sans"/>
          <w:sz w:val="22"/>
          <w:szCs w:val="22"/>
        </w:rPr>
      </w:pPr>
    </w:p>
    <w:p w14:paraId="046EB035" w14:textId="77777777" w:rsidR="00DF48D5" w:rsidRPr="00536C0E" w:rsidRDefault="00DF48D5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(2)</w:t>
      </w:r>
    </w:p>
    <w:p w14:paraId="256A8BBD" w14:textId="77777777" w:rsidR="00BB606F" w:rsidRPr="00536C0E" w:rsidRDefault="00BB606F" w:rsidP="00536C0E">
      <w:pPr>
        <w:pStyle w:val="Bezodstpw"/>
        <w:spacing w:line="276" w:lineRule="auto"/>
        <w:ind w:left="3402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7A84ED3" wp14:editId="28EF6196">
            <wp:extent cx="2202815" cy="884555"/>
            <wp:effectExtent l="0" t="0" r="6985" b="0"/>
            <wp:docPr id="29" name="Obraz 2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FAB21" w14:textId="77777777" w:rsidR="00BB606F" w:rsidRPr="00536C0E" w:rsidRDefault="00BB606F" w:rsidP="00536C0E">
      <w:pPr>
        <w:pStyle w:val="Teksttreci0"/>
        <w:keepNext/>
        <w:shd w:val="clear" w:color="auto" w:fill="auto"/>
        <w:spacing w:after="184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53D4BFD1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3CFA2EC" w14:textId="77777777" w:rsidR="00C2634E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08" w:right="5" w:firstLine="0"/>
        <w:rPr>
          <w:rFonts w:ascii="Open Sans" w:hAnsi="Open Sans" w:cs="Open Sans"/>
          <w:sz w:val="22"/>
          <w:szCs w:val="22"/>
          <w:vertAlign w:val="subscript"/>
        </w:rPr>
      </w:pPr>
      <w:r w:rsidRPr="00536C0E">
        <w:rPr>
          <w:rFonts w:ascii="Open Sans" w:hAnsi="Open Sans" w:cs="Open Sans"/>
          <w:sz w:val="22"/>
          <w:szCs w:val="22"/>
        </w:rPr>
        <w:t xml:space="preserve">x - liczba godzin w sezonie </w:t>
      </w:r>
      <w:r w:rsidR="00C2634E" w:rsidRPr="00536C0E">
        <w:rPr>
          <w:rFonts w:ascii="Open Sans" w:hAnsi="Open Sans" w:cs="Open Sans"/>
          <w:sz w:val="22"/>
          <w:szCs w:val="22"/>
        </w:rPr>
        <w:t xml:space="preserve">grzewczym dla których </w:t>
      </w:r>
      <w:proofErr w:type="spellStart"/>
      <w:r w:rsidR="00C2634E" w:rsidRPr="00536C0E">
        <w:rPr>
          <w:rFonts w:ascii="Open Sans" w:hAnsi="Open Sans" w:cs="Open Sans"/>
          <w:sz w:val="22"/>
          <w:szCs w:val="22"/>
        </w:rPr>
        <w:t>T</w:t>
      </w:r>
      <w:r w:rsidR="00C2634E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C2634E"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="00C2634E" w:rsidRPr="00536C0E">
        <w:rPr>
          <w:rFonts w:ascii="Open Sans" w:hAnsi="Open Sans" w:cs="Open Sans"/>
          <w:sz w:val="22"/>
          <w:szCs w:val="22"/>
        </w:rPr>
        <w:t>t</w:t>
      </w:r>
      <w:r w:rsidR="00C2634E"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</w:p>
    <w:p w14:paraId="6FAA0415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08" w:right="5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n - liczba wszystkich godzin w sezonie grzewczym</w:t>
      </w:r>
    </w:p>
    <w:p w14:paraId="686B9D5A" w14:textId="77777777" w:rsidR="00C2634E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rzeczywista godzinowa temperatura zasilania w źródle ciepła </w:t>
      </w:r>
    </w:p>
    <w:p w14:paraId="03806C20" w14:textId="77777777" w:rsidR="00C2634E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tabelaryczna godzinowa temperatura zasilania w węźle cieplnym</w:t>
      </w:r>
    </w:p>
    <w:p w14:paraId="70C0C6B6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p1i</w:t>
      </w:r>
      <w:r w:rsidRPr="00536C0E">
        <w:rPr>
          <w:rFonts w:ascii="Open Sans" w:hAnsi="Open Sans" w:cs="Open Sans"/>
          <w:sz w:val="22"/>
          <w:szCs w:val="22"/>
        </w:rPr>
        <w:t xml:space="preserve"> - tabelaryczna godzinowa temperatura powrotu z węzła cieplnego</w:t>
      </w:r>
      <w:r w:rsidR="00C2634E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 xml:space="preserve">odniesiona </w:t>
      </w:r>
      <w:r w:rsidRPr="00536C0E">
        <w:rPr>
          <w:rFonts w:ascii="Open Sans" w:hAnsi="Open Sans" w:cs="Open Sans"/>
          <w:sz w:val="22"/>
          <w:szCs w:val="22"/>
        </w:rPr>
        <w:lastRenderedPageBreak/>
        <w:t>do aktualnej temperatury powietrza zewnętrznego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="00C2634E" w:rsidRPr="00536C0E">
        <w:rPr>
          <w:rFonts w:ascii="Open Sans" w:hAnsi="Open Sans" w:cs="Open Sans"/>
          <w:sz w:val="22"/>
          <w:szCs w:val="22"/>
        </w:rPr>
        <w:t>)</w:t>
      </w:r>
    </w:p>
    <w:p w14:paraId="2E943213" w14:textId="77777777" w:rsidR="00C2634E" w:rsidRPr="00536C0E" w:rsidRDefault="00C2634E" w:rsidP="00536C0E">
      <w:pPr>
        <w:pStyle w:val="Teksttreci0"/>
        <w:keepNext/>
        <w:shd w:val="clear" w:color="auto" w:fill="auto"/>
        <w:spacing w:after="0" w:line="276" w:lineRule="auto"/>
        <w:ind w:left="720" w:right="1660" w:firstLine="0"/>
        <w:rPr>
          <w:rFonts w:ascii="Open Sans" w:hAnsi="Open Sans" w:cs="Open Sans"/>
          <w:sz w:val="22"/>
          <w:szCs w:val="22"/>
        </w:rPr>
      </w:pPr>
    </w:p>
    <w:p w14:paraId="0651C36B" w14:textId="77777777" w:rsidR="00C2634E" w:rsidRPr="00536C0E" w:rsidRDefault="00C2634E" w:rsidP="00536C0E">
      <w:pPr>
        <w:pStyle w:val="Teksttreci0"/>
        <w:keepNext/>
        <w:shd w:val="clear" w:color="auto" w:fill="auto"/>
        <w:spacing w:after="0" w:line="276" w:lineRule="auto"/>
        <w:ind w:left="720" w:right="1660" w:firstLine="0"/>
        <w:rPr>
          <w:rFonts w:ascii="Open Sans" w:hAnsi="Open Sans" w:cs="Open Sans"/>
          <w:sz w:val="22"/>
          <w:szCs w:val="22"/>
        </w:rPr>
      </w:pPr>
    </w:p>
    <w:p w14:paraId="09C2A269" w14:textId="77777777" w:rsidR="00C2634E" w:rsidRPr="00536C0E" w:rsidRDefault="00C2634E" w:rsidP="00536C0E">
      <w:pPr>
        <w:pStyle w:val="Teksttreci0"/>
        <w:keepNext/>
        <w:shd w:val="clear" w:color="auto" w:fill="auto"/>
        <w:spacing w:after="0" w:line="276" w:lineRule="auto"/>
        <w:ind w:left="720" w:right="1660" w:firstLine="0"/>
        <w:rPr>
          <w:rFonts w:ascii="Open Sans" w:hAnsi="Open Sans" w:cs="Open Sans"/>
          <w:sz w:val="22"/>
          <w:szCs w:val="22"/>
        </w:rPr>
      </w:pPr>
    </w:p>
    <w:p w14:paraId="0ADD5503" w14:textId="77777777" w:rsidR="00587DCF" w:rsidRPr="00536C0E" w:rsidRDefault="00963FD7" w:rsidP="00536C0E">
      <w:pPr>
        <w:pStyle w:val="Teksttreci0"/>
        <w:keepNext/>
        <w:shd w:val="clear" w:color="auto" w:fill="auto"/>
        <w:spacing w:after="323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Style w:val="Teksttreci1"/>
          <w:rFonts w:ascii="Open Sans" w:hAnsi="Open Sans" w:cs="Open Sans"/>
          <w:sz w:val="22"/>
          <w:szCs w:val="22"/>
        </w:rPr>
        <w:t>PRZYPADEK 2.</w:t>
      </w:r>
    </w:p>
    <w:p w14:paraId="681316C6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8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dostarczone z wodą grzewczą</w:t>
      </w:r>
    </w:p>
    <w:p w14:paraId="3F5D9D18" w14:textId="77777777" w:rsidR="00587DCF" w:rsidRPr="00536C0E" w:rsidRDefault="00963FD7" w:rsidP="00536C0E">
      <w:pPr>
        <w:pStyle w:val="Teksttreci90"/>
        <w:keepNext/>
        <w:shd w:val="clear" w:color="auto" w:fill="auto"/>
        <w:spacing w:before="360" w:after="157" w:line="276" w:lineRule="auto"/>
        <w:ind w:right="23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d2</w:t>
      </w:r>
      <w:r w:rsidRPr="00536C0E">
        <w:rPr>
          <w:rFonts w:ascii="Open Sans" w:hAnsi="Open Sans" w:cs="Open Sans"/>
          <w:sz w:val="22"/>
          <w:szCs w:val="22"/>
        </w:rPr>
        <w:t xml:space="preserve"> = A </w:t>
      </w:r>
      <w:r w:rsidR="001701B2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>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>-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>)</w:t>
      </w:r>
    </w:p>
    <w:p w14:paraId="05608288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4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odbierane (gdyby węzeł był zautomatyzowany)</w:t>
      </w:r>
    </w:p>
    <w:p w14:paraId="627C4298" w14:textId="77777777" w:rsidR="00587DCF" w:rsidRPr="00536C0E" w:rsidRDefault="00963FD7" w:rsidP="00536C0E">
      <w:pPr>
        <w:pStyle w:val="Teksttreci90"/>
        <w:keepNext/>
        <w:shd w:val="clear" w:color="auto" w:fill="auto"/>
        <w:spacing w:before="360" w:after="157" w:line="276" w:lineRule="auto"/>
        <w:ind w:right="23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E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o2</w:t>
      </w:r>
      <w:r w:rsidRPr="00536C0E">
        <w:rPr>
          <w:rFonts w:ascii="Open Sans" w:hAnsi="Open Sans" w:cs="Open Sans"/>
          <w:sz w:val="22"/>
          <w:szCs w:val="22"/>
        </w:rPr>
        <w:t xml:space="preserve"> = A </w:t>
      </w:r>
      <w:r w:rsidR="001701B2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-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pi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54139AFB" w14:textId="77777777" w:rsidR="00587DCF" w:rsidRPr="00536C0E" w:rsidRDefault="00963FD7" w:rsidP="00536C0E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23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ciepło zaoszczędzone w wyniku automatyzacji węzła</w:t>
      </w:r>
    </w:p>
    <w:p w14:paraId="0F2D8041" w14:textId="77777777" w:rsidR="00587DCF" w:rsidRPr="00536C0E" w:rsidRDefault="000E3721" w:rsidP="00536C0E">
      <w:pPr>
        <w:pStyle w:val="Teksttreci90"/>
        <w:keepNext/>
        <w:shd w:val="clear" w:color="auto" w:fill="auto"/>
        <w:spacing w:before="360" w:after="157" w:line="276" w:lineRule="auto"/>
        <w:ind w:right="23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Fonts w:ascii="Open Sans" w:hAnsi="Open Sans" w:cs="Open Sans"/>
          <w:sz w:val="22"/>
          <w:szCs w:val="22"/>
        </w:rPr>
        <w:t>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r w:rsidR="00963FD7" w:rsidRPr="00536C0E">
        <w:rPr>
          <w:rFonts w:ascii="Open Sans" w:hAnsi="Open Sans" w:cs="Open Sans"/>
          <w:sz w:val="22"/>
          <w:szCs w:val="22"/>
        </w:rPr>
        <w:t xml:space="preserve"> =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d2</w:t>
      </w:r>
      <w:r w:rsidR="00963FD7" w:rsidRPr="00536C0E">
        <w:rPr>
          <w:rFonts w:ascii="Open Sans" w:hAnsi="Open Sans" w:cs="Open Sans"/>
          <w:sz w:val="22"/>
          <w:szCs w:val="22"/>
        </w:rPr>
        <w:t xml:space="preserve"> </w:t>
      </w:r>
      <w:r w:rsidR="001701B2" w:rsidRPr="00536C0E">
        <w:rPr>
          <w:rFonts w:ascii="Open Sans" w:hAnsi="Open Sans" w:cs="Open Sans"/>
          <w:sz w:val="22"/>
          <w:szCs w:val="22"/>
        </w:rPr>
        <w:t>×</w:t>
      </w:r>
      <w:r w:rsidR="00963FD7" w:rsidRPr="00536C0E">
        <w:rPr>
          <w:rFonts w:ascii="Open Sans" w:hAnsi="Open Sans" w:cs="Open Sans"/>
          <w:sz w:val="22"/>
          <w:szCs w:val="22"/>
        </w:rPr>
        <w:t xml:space="preserve"> E</w:t>
      </w:r>
      <w:r w:rsidR="00963FD7" w:rsidRPr="00536C0E">
        <w:rPr>
          <w:rFonts w:ascii="Open Sans" w:hAnsi="Open Sans" w:cs="Open Sans"/>
          <w:sz w:val="22"/>
          <w:szCs w:val="22"/>
          <w:vertAlign w:val="subscript"/>
        </w:rPr>
        <w:t>o2</w:t>
      </w:r>
    </w:p>
    <w:p w14:paraId="5F9DF4C2" w14:textId="77777777" w:rsidR="00587DCF" w:rsidRPr="00536C0E" w:rsidRDefault="00963FD7" w:rsidP="00536C0E">
      <w:pPr>
        <w:pStyle w:val="Teksttreci0"/>
        <w:keepNext/>
        <w:shd w:val="clear" w:color="auto" w:fill="auto"/>
        <w:spacing w:after="9" w:line="276" w:lineRule="auto"/>
        <w:ind w:left="20" w:firstLine="688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po podstawieniu</w:t>
      </w:r>
    </w:p>
    <w:p w14:paraId="49C3AAB1" w14:textId="77777777" w:rsidR="00BB606F" w:rsidRPr="00536C0E" w:rsidRDefault="000E3721" w:rsidP="00536C0E">
      <w:pPr>
        <w:pStyle w:val="Teksttreci0"/>
        <w:keepNext/>
        <w:shd w:val="clear" w:color="auto" w:fill="auto"/>
        <w:spacing w:after="375" w:line="276" w:lineRule="auto"/>
        <w:ind w:left="20" w:right="1280" w:firstLine="2880"/>
        <w:rPr>
          <w:rStyle w:val="Teksttreci7ptKursywa"/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∆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E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osz2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= A </w:t>
      </w:r>
      <w:r w:rsidR="001701B2" w:rsidRPr="00536C0E">
        <w:rPr>
          <w:rStyle w:val="Teksttreci7ptKursywa"/>
          <w:rFonts w:ascii="Open Sans" w:hAnsi="Open Sans" w:cs="Open Sans"/>
          <w:sz w:val="22"/>
          <w:szCs w:val="22"/>
        </w:rPr>
        <w:t>×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(</w:t>
      </w:r>
      <w:proofErr w:type="spellStart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- 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p2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)</w:t>
      </w:r>
      <w:r w:rsidR="001701B2" w:rsidRPr="00536C0E">
        <w:rPr>
          <w:rStyle w:val="Teksttreci7ptKursywa"/>
          <w:rFonts w:ascii="Open Sans" w:hAnsi="Open Sans" w:cs="Open Sans"/>
          <w:sz w:val="22"/>
          <w:szCs w:val="22"/>
        </w:rPr>
        <w:sym w:font="Symbol" w:char="F02D"/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A </w:t>
      </w:r>
      <w:r w:rsidR="001701B2" w:rsidRPr="00536C0E">
        <w:rPr>
          <w:rStyle w:val="Teksttreci7ptKursywa"/>
          <w:rFonts w:ascii="Open Sans" w:hAnsi="Open Sans" w:cs="Open Sans"/>
          <w:sz w:val="22"/>
          <w:szCs w:val="22"/>
        </w:rPr>
        <w:t>×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(</w:t>
      </w:r>
      <w:proofErr w:type="spellStart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 - </w:t>
      </w:r>
      <w:proofErr w:type="spellStart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>t</w:t>
      </w:r>
      <w:r w:rsidR="00963FD7" w:rsidRPr="00536C0E">
        <w:rPr>
          <w:rStyle w:val="Teksttreci7ptKursywa"/>
          <w:rFonts w:ascii="Open Sans" w:hAnsi="Open Sans" w:cs="Open Sans"/>
          <w:sz w:val="22"/>
          <w:szCs w:val="22"/>
          <w:vertAlign w:val="subscript"/>
        </w:rPr>
        <w:t>pi</w:t>
      </w:r>
      <w:proofErr w:type="spellEnd"/>
      <w:r w:rsidR="00963FD7" w:rsidRPr="00536C0E">
        <w:rPr>
          <w:rStyle w:val="Teksttreci7ptKursywa"/>
          <w:rFonts w:ascii="Open Sans" w:hAnsi="Open Sans" w:cs="Open Sans"/>
          <w:sz w:val="22"/>
          <w:szCs w:val="22"/>
        </w:rPr>
        <w:t xml:space="preserve">) </w:t>
      </w:r>
    </w:p>
    <w:p w14:paraId="72781792" w14:textId="77777777" w:rsidR="00587DCF" w:rsidRPr="00536C0E" w:rsidRDefault="00963FD7" w:rsidP="00536C0E">
      <w:pPr>
        <w:pStyle w:val="Teksttreci0"/>
        <w:keepNext/>
        <w:shd w:val="clear" w:color="auto" w:fill="auto"/>
        <w:spacing w:after="375" w:line="276" w:lineRule="auto"/>
        <w:ind w:left="20" w:right="146" w:firstLine="688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oszczędności (w %) odniesione do ilości ciepła przed zautomatyzowaniem węzła</w:t>
      </w:r>
    </w:p>
    <w:p w14:paraId="042D42FD" w14:textId="77777777" w:rsidR="00BB606F" w:rsidRPr="00536C0E" w:rsidRDefault="00BB606F" w:rsidP="00536C0E">
      <w:pPr>
        <w:pStyle w:val="Bezodstpw"/>
        <w:spacing w:line="276" w:lineRule="auto"/>
        <w:ind w:left="3261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E508139" wp14:editId="7344D80E">
            <wp:extent cx="1591310" cy="522605"/>
            <wp:effectExtent l="0" t="0" r="8890" b="0"/>
            <wp:docPr id="30" name="Obraz 3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az 3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F9CA1" w14:textId="77777777" w:rsidR="00587DCF" w:rsidRPr="00536C0E" w:rsidRDefault="00963FD7" w:rsidP="00536C0E">
      <w:pPr>
        <w:pStyle w:val="Teksttreci0"/>
        <w:keepNext/>
        <w:shd w:val="clear" w:color="auto" w:fill="auto"/>
        <w:spacing w:after="138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czyli</w:t>
      </w:r>
    </w:p>
    <w:p w14:paraId="6FD8B995" w14:textId="77777777" w:rsidR="00DF48D5" w:rsidRPr="00536C0E" w:rsidRDefault="00DF48D5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(3)</w:t>
      </w:r>
    </w:p>
    <w:p w14:paraId="685474F3" w14:textId="77777777" w:rsidR="004647CA" w:rsidRPr="00536C0E" w:rsidRDefault="004647CA" w:rsidP="00536C0E">
      <w:pPr>
        <w:pStyle w:val="Teksttreci0"/>
        <w:keepNext/>
        <w:shd w:val="clear" w:color="auto" w:fill="auto"/>
        <w:spacing w:after="138" w:line="276" w:lineRule="auto"/>
        <w:ind w:left="20" w:firstLine="0"/>
        <w:jc w:val="right"/>
        <w:rPr>
          <w:rFonts w:ascii="Open Sans" w:hAnsi="Open Sans" w:cs="Open Sans"/>
          <w:sz w:val="22"/>
          <w:szCs w:val="22"/>
        </w:rPr>
      </w:pPr>
    </w:p>
    <w:p w14:paraId="0B1776CE" w14:textId="77777777" w:rsidR="004647CA" w:rsidRPr="00536C0E" w:rsidRDefault="004647CA" w:rsidP="00536C0E">
      <w:pPr>
        <w:pStyle w:val="Bezodstpw"/>
        <w:spacing w:line="276" w:lineRule="auto"/>
        <w:ind w:left="2694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D87231E" wp14:editId="2A5106D1">
            <wp:extent cx="2351405" cy="688975"/>
            <wp:effectExtent l="0" t="0" r="0" b="0"/>
            <wp:docPr id="33" name="Obraz 3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Obraz 3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57F3A" w14:textId="77777777" w:rsidR="00587DCF" w:rsidRPr="00536C0E" w:rsidRDefault="00963FD7" w:rsidP="00536C0E">
      <w:pPr>
        <w:pStyle w:val="Teksttreci0"/>
        <w:keepNext/>
        <w:shd w:val="clear" w:color="auto" w:fill="auto"/>
        <w:spacing w:after="6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Oszczędności obliczone zgodnie ze wzorem (3) dotyczą jednej godziny ogrzewania, podczas której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.</w:t>
      </w:r>
    </w:p>
    <w:p w14:paraId="055E8501" w14:textId="77777777" w:rsidR="00587DCF" w:rsidRPr="00536C0E" w:rsidRDefault="00963FD7" w:rsidP="00536C0E">
      <w:pPr>
        <w:pStyle w:val="Teksttreci0"/>
        <w:keepNext/>
        <w:shd w:val="clear" w:color="auto" w:fill="auto"/>
        <w:spacing w:after="195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Jeśli przyjąć, że takich godzin jest w sezonie grzewczym x, a cały sezon trwa n godzin, </w:t>
      </w:r>
      <w:r w:rsidRPr="00536C0E">
        <w:rPr>
          <w:rFonts w:ascii="Open Sans" w:hAnsi="Open Sans" w:cs="Open Sans"/>
          <w:sz w:val="22"/>
          <w:szCs w:val="22"/>
        </w:rPr>
        <w:lastRenderedPageBreak/>
        <w:t>wówczas suma korzyści w ciągu sezonu grzewczym (roku) wyniesie:</w:t>
      </w:r>
    </w:p>
    <w:p w14:paraId="16211BEE" w14:textId="77777777" w:rsidR="00F43B10" w:rsidRPr="00536C0E" w:rsidRDefault="00F43B10" w:rsidP="00536C0E">
      <w:pPr>
        <w:pStyle w:val="Teksttreci0"/>
        <w:keepNext/>
        <w:shd w:val="clear" w:color="auto" w:fill="auto"/>
        <w:spacing w:after="195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0F394584" w14:textId="77777777" w:rsidR="00F43B10" w:rsidRPr="00536C0E" w:rsidRDefault="00F43B10" w:rsidP="00536C0E">
      <w:pPr>
        <w:pStyle w:val="Teksttreci0"/>
        <w:shd w:val="clear" w:color="auto" w:fill="auto"/>
        <w:spacing w:after="0" w:line="276" w:lineRule="auto"/>
        <w:ind w:left="100" w:firstLine="0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Style w:val="TeksttreciExact"/>
          <w:rFonts w:ascii="Open Sans" w:hAnsi="Open Sans" w:cs="Open Sans"/>
          <w:spacing w:val="0"/>
          <w:sz w:val="22"/>
          <w:szCs w:val="22"/>
        </w:rPr>
        <w:t>(4)</w:t>
      </w:r>
    </w:p>
    <w:p w14:paraId="232C9A71" w14:textId="77777777" w:rsidR="004647CA" w:rsidRPr="00536C0E" w:rsidRDefault="004647CA" w:rsidP="00536C0E">
      <w:pPr>
        <w:pStyle w:val="Bezodstpw"/>
        <w:spacing w:line="276" w:lineRule="auto"/>
        <w:ind w:left="1843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AB2EFB4" wp14:editId="0876617F">
            <wp:extent cx="2885440" cy="836930"/>
            <wp:effectExtent l="0" t="0" r="0" b="1270"/>
            <wp:docPr id="34" name="Obraz 3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Obraz 3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DB174" w14:textId="77777777" w:rsidR="004647CA" w:rsidRPr="00536C0E" w:rsidRDefault="004647CA" w:rsidP="00536C0E">
      <w:pPr>
        <w:pStyle w:val="Teksttreci0"/>
        <w:keepNext/>
        <w:shd w:val="clear" w:color="auto" w:fill="auto"/>
        <w:spacing w:after="195" w:line="276" w:lineRule="auto"/>
        <w:ind w:left="20" w:firstLine="0"/>
        <w:jc w:val="both"/>
        <w:rPr>
          <w:rFonts w:ascii="Open Sans" w:hAnsi="Open Sans" w:cs="Open Sans"/>
          <w:sz w:val="22"/>
          <w:szCs w:val="22"/>
        </w:rPr>
      </w:pPr>
    </w:p>
    <w:p w14:paraId="50FD5ECB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gdzie:</w:t>
      </w:r>
    </w:p>
    <w:p w14:paraId="232A7FAB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72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x - liczba godzin w sezonie grzewczym dla których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&gt;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, n - liczba wszystkich godzin w sezonie grzewczym,</w:t>
      </w:r>
    </w:p>
    <w:p w14:paraId="307093F8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firstLine="70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,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,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p1i</w:t>
      </w:r>
      <w:r w:rsidRPr="00536C0E">
        <w:rPr>
          <w:rFonts w:ascii="Open Sans" w:hAnsi="Open Sans" w:cs="Open Sans"/>
          <w:sz w:val="22"/>
          <w:szCs w:val="22"/>
        </w:rPr>
        <w:t xml:space="preserve"> - jak dla przypadku 1,</w:t>
      </w:r>
    </w:p>
    <w:p w14:paraId="69E96A8E" w14:textId="77777777" w:rsidR="00587DCF" w:rsidRPr="00536C0E" w:rsidRDefault="00963FD7" w:rsidP="00536C0E">
      <w:pPr>
        <w:pStyle w:val="Teksttreci0"/>
        <w:keepNext/>
        <w:shd w:val="clear" w:color="auto" w:fill="auto"/>
        <w:spacing w:after="60" w:line="276" w:lineRule="auto"/>
        <w:ind w:left="1300" w:hanging="58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 xml:space="preserve"> - tabelaryczna godzinowa temperatura powrotu w węźle cieplnym odniesiona do aktualnej temperatury zasilania z sieci cieplnej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).</w:t>
      </w:r>
    </w:p>
    <w:p w14:paraId="3AA9C525" w14:textId="77777777" w:rsidR="00587DCF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UWAGA!</w:t>
      </w:r>
    </w:p>
    <w:p w14:paraId="1DFCE413" w14:textId="77777777" w:rsidR="00616E5B" w:rsidRPr="00536C0E" w:rsidRDefault="00963FD7" w:rsidP="00536C0E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Do określania 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</w:t>
      </w:r>
      <w:r w:rsidRPr="00536C0E">
        <w:rPr>
          <w:rFonts w:ascii="Open Sans" w:hAnsi="Open Sans" w:cs="Open Sans"/>
          <w:sz w:val="22"/>
          <w:szCs w:val="22"/>
        </w:rPr>
        <w:t>i</w:t>
      </w:r>
      <w:proofErr w:type="spellEnd"/>
      <w:r w:rsidRPr="00536C0E">
        <w:rPr>
          <w:rFonts w:ascii="Open Sans" w:hAnsi="Open Sans" w:cs="Open Sans"/>
          <w:sz w:val="22"/>
          <w:szCs w:val="22"/>
        </w:rPr>
        <w:t>,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p1</w:t>
      </w:r>
      <w:r w:rsidRPr="00536C0E">
        <w:rPr>
          <w:rFonts w:ascii="Open Sans" w:hAnsi="Open Sans" w:cs="Open Sans"/>
          <w:sz w:val="22"/>
          <w:szCs w:val="22"/>
        </w:rPr>
        <w:t>i, 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</w:t>
      </w:r>
      <w:r w:rsidRPr="00536C0E">
        <w:rPr>
          <w:rFonts w:ascii="Open Sans" w:hAnsi="Open Sans" w:cs="Open Sans"/>
          <w:sz w:val="22"/>
          <w:szCs w:val="22"/>
        </w:rPr>
        <w:t xml:space="preserve">i należy użyć tabeli regulacyjnej dla wymiennikowego węzła cieplnego nie uwzględniającej załamania wykresu regulacyjnego spowodowanego </w:t>
      </w:r>
      <w:r w:rsidRPr="00536C0E">
        <w:rPr>
          <w:rFonts w:ascii="Open Sans" w:hAnsi="Open Sans" w:cs="Open Sans"/>
          <w:sz w:val="22"/>
          <w:szCs w:val="22"/>
        </w:rPr>
        <w:lastRenderedPageBreak/>
        <w:t>koniecznością wytworzenia ciepłej wody użytkowej</w:t>
      </w:r>
      <w:r w:rsidR="008F7D81" w:rsidRPr="00536C0E">
        <w:rPr>
          <w:rFonts w:ascii="Open Sans" w:hAnsi="Open Sans" w:cs="Open Sans"/>
          <w:sz w:val="22"/>
          <w:szCs w:val="22"/>
        </w:rPr>
        <w:t>.</w:t>
      </w:r>
    </w:p>
    <w:p w14:paraId="09C67942" w14:textId="77777777" w:rsidR="00616E5B" w:rsidRPr="00536C0E" w:rsidRDefault="00616E5B" w:rsidP="00536C0E">
      <w:pPr>
        <w:pStyle w:val="Teksttreci0"/>
        <w:keepNext/>
        <w:shd w:val="clear" w:color="auto" w:fill="auto"/>
        <w:spacing w:after="0" w:line="276" w:lineRule="auto"/>
        <w:ind w:left="20" w:hanging="20"/>
        <w:jc w:val="both"/>
        <w:rPr>
          <w:rFonts w:ascii="Open Sans" w:hAnsi="Open Sans" w:cs="Open Sans"/>
          <w:sz w:val="22"/>
          <w:szCs w:val="22"/>
        </w:rPr>
      </w:pPr>
    </w:p>
    <w:p w14:paraId="1E268FFA" w14:textId="77777777" w:rsidR="00587DCF" w:rsidRPr="00536C0E" w:rsidRDefault="00616E5B" w:rsidP="00536C0E">
      <w:pPr>
        <w:pStyle w:val="Teksttreci0"/>
        <w:keepNext/>
        <w:shd w:val="clear" w:color="auto" w:fill="auto"/>
        <w:spacing w:after="0" w:line="276" w:lineRule="auto"/>
        <w:ind w:left="20" w:hanging="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 xml:space="preserve"> </w:t>
      </w:r>
      <w:r w:rsidR="00963FD7" w:rsidRPr="00536C0E">
        <w:rPr>
          <w:rFonts w:ascii="Open Sans" w:hAnsi="Open Sans" w:cs="Open Sans"/>
          <w:sz w:val="22"/>
          <w:szCs w:val="22"/>
        </w:rPr>
        <w:t>Rys.3. Wykres regulacyjny - objaśnienie użytych symboli</w:t>
      </w:r>
    </w:p>
    <w:p w14:paraId="486E29BC" w14:textId="77777777" w:rsidR="00587DCF" w:rsidRPr="00536C0E" w:rsidRDefault="003E173D" w:rsidP="00536C0E">
      <w:pPr>
        <w:keepNext/>
        <w:framePr w:h="6048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808C67B" wp14:editId="248FCDF4">
            <wp:extent cx="5759450" cy="3834765"/>
            <wp:effectExtent l="0" t="0" r="0" b="0"/>
            <wp:docPr id="18" name="Obraz 4" descr="Obraz zawierający Wykres regulacyjny - objaśnienie użytych symbo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4" descr="Obraz zawierający Wykres regulacyjny - objaśnienie użytych symboli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3E8D0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59475365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  <w:sectPr w:rsidR="00587DCF" w:rsidRPr="00536C0E" w:rsidSect="00F069FB">
          <w:footerReference w:type="default" r:id="rId17"/>
          <w:headerReference w:type="first" r:id="rId18"/>
          <w:pgSz w:w="11909" w:h="16838"/>
          <w:pgMar w:top="1179" w:right="1074" w:bottom="2835" w:left="876" w:header="0" w:footer="3" w:gutter="684"/>
          <w:cols w:space="720"/>
          <w:noEndnote/>
          <w:titlePg/>
          <w:docGrid w:linePitch="360"/>
        </w:sectPr>
      </w:pPr>
    </w:p>
    <w:p w14:paraId="20572FBF" w14:textId="77777777" w:rsidR="00587DCF" w:rsidRPr="00536C0E" w:rsidRDefault="00587DCF" w:rsidP="00536C0E">
      <w:pPr>
        <w:keepNext/>
        <w:spacing w:before="73" w:after="73" w:line="276" w:lineRule="auto"/>
        <w:rPr>
          <w:rFonts w:ascii="Open Sans" w:hAnsi="Open Sans" w:cs="Open Sans"/>
          <w:sz w:val="22"/>
          <w:szCs w:val="22"/>
        </w:rPr>
      </w:pPr>
    </w:p>
    <w:p w14:paraId="4BCF74FF" w14:textId="77777777" w:rsidR="00587DCF" w:rsidRPr="00536C0E" w:rsidRDefault="003E173D" w:rsidP="00536C0E">
      <w:pPr>
        <w:pStyle w:val="Teksttreci0"/>
        <w:keepNext/>
        <w:shd w:val="clear" w:color="auto" w:fill="auto"/>
        <w:spacing w:after="563" w:line="276" w:lineRule="auto"/>
        <w:ind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63500" distR="63500" simplePos="0" relativeHeight="377487106" behindDoc="1" locked="0" layoutInCell="1" allowOverlap="1" wp14:anchorId="2AF51EBC" wp14:editId="18A8E864">
                <wp:simplePos x="0" y="0"/>
                <wp:positionH relativeFrom="margin">
                  <wp:posOffset>5525135</wp:posOffset>
                </wp:positionH>
                <wp:positionV relativeFrom="paragraph">
                  <wp:posOffset>853440</wp:posOffset>
                </wp:positionV>
                <wp:extent cx="229870" cy="127000"/>
                <wp:effectExtent l="0" t="3175" r="0" b="31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DB176" w14:textId="77777777" w:rsidR="00237C1D" w:rsidRDefault="00237C1D">
                            <w:pPr>
                              <w:pStyle w:val="Teksttreci0"/>
                              <w:shd w:val="clear" w:color="auto" w:fill="auto"/>
                              <w:spacing w:after="0" w:line="200" w:lineRule="exact"/>
                              <w:ind w:left="100" w:firstLine="0"/>
                            </w:pPr>
                            <w:r>
                              <w:rPr>
                                <w:rStyle w:val="TeksttreciExact"/>
                                <w:spacing w:val="0"/>
                              </w:rPr>
                              <w:t>(5)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51EB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35.05pt;margin-top:67.2pt;width:18.1pt;height:10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" filled="f" stroked="f">
                <v:textbox style="mso-fit-shape-to-text:t" inset="0,0,0,0">
                  <w:txbxContent>
                    <w:p w14:paraId="382DB176" w14:textId="77777777" w:rsidR="00237C1D" w:rsidRDefault="00237C1D">
                      <w:pPr>
                        <w:pStyle w:val="Teksttreci0"/>
                        <w:shd w:val="clear" w:color="auto" w:fill="auto"/>
                        <w:spacing w:after="0" w:line="200" w:lineRule="exact"/>
                        <w:ind w:left="100" w:firstLine="0"/>
                      </w:pPr>
                      <w:r>
                        <w:rPr>
                          <w:rStyle w:val="TeksttreciExact"/>
                          <w:spacing w:val="0"/>
                        </w:rPr>
                        <w:t>(5)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3FD7" w:rsidRPr="00536C0E">
        <w:rPr>
          <w:rFonts w:ascii="Open Sans" w:hAnsi="Open Sans" w:cs="Open Sans"/>
          <w:sz w:val="22"/>
          <w:szCs w:val="22"/>
        </w:rPr>
        <w:t>Przy założeniu, że w budynku, w którym zautomatyzowano węzeł stosunek przypadków</w:t>
      </w:r>
      <w:r w:rsidR="00F43B10" w:rsidRPr="00536C0E">
        <w:rPr>
          <w:rFonts w:ascii="Open Sans" w:hAnsi="Open Sans" w:cs="Open Sans"/>
          <w:sz w:val="22"/>
          <w:szCs w:val="22"/>
        </w:rPr>
        <w:t> </w:t>
      </w:r>
      <w:r w:rsidR="00963FD7" w:rsidRPr="00536C0E">
        <w:rPr>
          <w:rFonts w:ascii="Open Sans" w:hAnsi="Open Sans" w:cs="Open Sans"/>
          <w:sz w:val="22"/>
          <w:szCs w:val="22"/>
        </w:rPr>
        <w:t>1 rodzaju do przypadków 2 rodzaju wynosi 25:75, oszczędności uzyskane w sezonie grzewczym oblicza się wg wzoru.</w:t>
      </w:r>
    </w:p>
    <w:p w14:paraId="70C846D5" w14:textId="77777777" w:rsidR="00587DCF" w:rsidRPr="00536C0E" w:rsidRDefault="00963FD7" w:rsidP="00536C0E">
      <w:pPr>
        <w:pStyle w:val="Teksttreci70"/>
        <w:keepNext/>
        <w:shd w:val="clear" w:color="auto" w:fill="auto"/>
        <w:spacing w:before="600" w:after="240" w:line="276" w:lineRule="auto"/>
        <w:jc w:val="center"/>
        <w:rPr>
          <w:rFonts w:ascii="Open Sans" w:hAnsi="Open Sans" w:cs="Open Sans"/>
          <w:sz w:val="22"/>
          <w:szCs w:val="22"/>
        </w:rPr>
      </w:pPr>
      <w:bookmarkStart w:id="10" w:name="bookmark14"/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proofErr w:type="spellEnd"/>
      <w:r w:rsidR="00F43B10" w:rsidRPr="00536C0E">
        <w:rPr>
          <w:rFonts w:ascii="Open Sans" w:hAnsi="Open Sans" w:cs="Open Sans"/>
          <w:sz w:val="22"/>
          <w:szCs w:val="22"/>
        </w:rPr>
        <w:t xml:space="preserve"> =</w:t>
      </w:r>
      <w:r w:rsidRPr="00536C0E">
        <w:rPr>
          <w:rFonts w:ascii="Open Sans" w:hAnsi="Open Sans" w:cs="Open Sans"/>
          <w:sz w:val="22"/>
          <w:szCs w:val="22"/>
        </w:rPr>
        <w:t xml:space="preserve"> 0,25</w:t>
      </w:r>
      <w:r w:rsidR="00F43B10" w:rsidRPr="00536C0E">
        <w:rPr>
          <w:rFonts w:ascii="Open Sans" w:hAnsi="Open Sans" w:cs="Open Sans"/>
          <w:sz w:val="22"/>
          <w:szCs w:val="22"/>
        </w:rPr>
        <w:t xml:space="preserve"> ×</w:t>
      </w:r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r w:rsidR="00F43B10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</w:rPr>
        <w:t xml:space="preserve"> + 0,75U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bookmarkEnd w:id="10"/>
    </w:p>
    <w:p w14:paraId="4E523E4F" w14:textId="77777777" w:rsidR="006E4D24" w:rsidRPr="00536C0E" w:rsidRDefault="006E4D24" w:rsidP="00536C0E">
      <w:pPr>
        <w:pStyle w:val="Teksttreci120"/>
        <w:keepNext/>
        <w:shd w:val="clear" w:color="auto" w:fill="auto"/>
        <w:spacing w:after="8" w:line="276" w:lineRule="auto"/>
        <w:ind w:left="360" w:firstLine="0"/>
        <w:jc w:val="left"/>
        <w:rPr>
          <w:rFonts w:ascii="Open Sans" w:hAnsi="Open Sans" w:cs="Open Sans"/>
          <w:b/>
          <w:sz w:val="22"/>
          <w:szCs w:val="22"/>
        </w:rPr>
      </w:pPr>
      <w:r w:rsidRPr="00536C0E">
        <w:rPr>
          <w:rFonts w:ascii="Open Sans" w:hAnsi="Open Sans" w:cs="Open Sans"/>
          <w:b/>
          <w:sz w:val="22"/>
          <w:szCs w:val="22"/>
        </w:rPr>
        <w:t>Przykład obliczeniowy</w:t>
      </w:r>
    </w:p>
    <w:p w14:paraId="442D29F3" w14:textId="77777777" w:rsidR="006E4D24" w:rsidRPr="00536C0E" w:rsidRDefault="006E4D24" w:rsidP="00536C0E">
      <w:pPr>
        <w:pStyle w:val="Teksttreci120"/>
        <w:keepNext/>
        <w:shd w:val="clear" w:color="auto" w:fill="auto"/>
        <w:spacing w:after="8" w:line="276" w:lineRule="auto"/>
        <w:ind w:left="360" w:firstLine="0"/>
        <w:jc w:val="left"/>
        <w:rPr>
          <w:rFonts w:ascii="Open Sans" w:hAnsi="Open Sans" w:cs="Open Sans"/>
          <w:sz w:val="22"/>
          <w:szCs w:val="22"/>
        </w:rPr>
      </w:pPr>
    </w:p>
    <w:p w14:paraId="13AF3389" w14:textId="77777777" w:rsidR="00587DCF" w:rsidRPr="00536C0E" w:rsidRDefault="00963FD7" w:rsidP="00536C0E">
      <w:pPr>
        <w:pStyle w:val="Teksttreci120"/>
        <w:keepNext/>
        <w:shd w:val="clear" w:color="auto" w:fill="auto"/>
        <w:spacing w:after="8" w:line="276" w:lineRule="auto"/>
        <w:ind w:left="360" w:firstLine="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Dane o:</w:t>
      </w:r>
    </w:p>
    <w:p w14:paraId="4358C398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wysokości godzinowej temperatury powietrza zewnętrznego zapisujemy w kol. 5 oznaczonej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="00DF48D5" w:rsidRPr="00536C0E">
        <w:rPr>
          <w:rFonts w:ascii="Open Sans" w:hAnsi="Open Sans" w:cs="Open Sans"/>
          <w:sz w:val="22"/>
          <w:szCs w:val="22"/>
        </w:rPr>
        <w:t>j</w:t>
      </w:r>
      <w:r w:rsidRPr="00536C0E">
        <w:rPr>
          <w:rFonts w:ascii="Open Sans" w:hAnsi="Open Sans" w:cs="Open Sans"/>
          <w:sz w:val="22"/>
          <w:szCs w:val="22"/>
        </w:rPr>
        <w:t>ako (</w:t>
      </w:r>
      <w:proofErr w:type="spellStart"/>
      <w:r w:rsidR="006E4D24" w:rsidRPr="00536C0E">
        <w:rPr>
          <w:rFonts w:ascii="Open Sans" w:hAnsi="Open Sans" w:cs="Open Sans"/>
          <w:sz w:val="22"/>
          <w:szCs w:val="22"/>
        </w:rPr>
        <w:t>T</w:t>
      </w:r>
      <w:r w:rsidR="006E4D24"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="006E4D24" w:rsidRPr="00536C0E">
        <w:rPr>
          <w:rFonts w:ascii="Open Sans" w:hAnsi="Open Sans" w:cs="Open Sans"/>
          <w:sz w:val="22"/>
          <w:szCs w:val="22"/>
        </w:rPr>
        <w:t>)</w:t>
      </w:r>
    </w:p>
    <w:p w14:paraId="3F547A3B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rzeczywistej godzinowej temperatury czynnika grzewczego na zasilaniu w źródle ciepła zapisujemy w kol. 6 oznaczonej jako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26E2055F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tabelarycznej godzinowej temperatury czynnika grzewczego na zasilaniu odniesionej do aktualnej godzinowej temperatury powietrza zewnętrznego z kol. 5 zapisujemy w kol. 7 oznaczonej jako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</w:t>
      </w:r>
    </w:p>
    <w:p w14:paraId="47F4E27B" w14:textId="77777777" w:rsidR="002E5AF2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tabelarycznej godzinowej temperatury czynnika</w:t>
      </w:r>
      <w:r w:rsidRPr="00536C0E">
        <w:rPr>
          <w:rFonts w:ascii="Open Sans" w:hAnsi="Open Sans" w:cs="Open Sans"/>
          <w:sz w:val="22"/>
          <w:szCs w:val="22"/>
        </w:rPr>
        <w:tab/>
        <w:t>grzewczego na powrocie odniesionej do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aktualnej w danej godzinie temperatury powietrza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zewnętrznego z kol. 5 zapisujemy w kol. 8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oznaczonej jako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pJi</w:t>
      </w:r>
      <w:proofErr w:type="spellEnd"/>
      <w:r w:rsidR="002E5AF2" w:rsidRPr="00536C0E">
        <w:rPr>
          <w:rFonts w:ascii="Open Sans" w:hAnsi="Open Sans" w:cs="Open Sans"/>
          <w:sz w:val="22"/>
          <w:szCs w:val="22"/>
        </w:rPr>
        <w:t>)</w:t>
      </w:r>
    </w:p>
    <w:p w14:paraId="18A161C7" w14:textId="77777777" w:rsidR="00587DCF" w:rsidRPr="00536C0E" w:rsidRDefault="00963FD7" w:rsidP="00536C0E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716" w:line="276" w:lineRule="auto"/>
        <w:ind w:right="220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tabelarycznej godzinowej temperatury czynnika</w:t>
      </w:r>
      <w:r w:rsidRPr="00536C0E">
        <w:rPr>
          <w:rFonts w:ascii="Open Sans" w:hAnsi="Open Sans" w:cs="Open Sans"/>
          <w:sz w:val="22"/>
          <w:szCs w:val="22"/>
        </w:rPr>
        <w:tab/>
        <w:t>grzewczego na powrocie odniesionej do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aktualnej w danej godzinie temperatury czynnika</w:t>
      </w:r>
      <w:r w:rsidR="00051031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 xml:space="preserve">grzewczego </w:t>
      </w:r>
      <w:r w:rsidRPr="00536C0E">
        <w:rPr>
          <w:rFonts w:ascii="Open Sans" w:hAnsi="Open Sans" w:cs="Open Sans"/>
          <w:sz w:val="22"/>
          <w:szCs w:val="22"/>
        </w:rPr>
        <w:lastRenderedPageBreak/>
        <w:t>na zasilaniu w źródle ciepła z</w:t>
      </w:r>
      <w:r w:rsidR="002E5AF2" w:rsidRPr="00536C0E">
        <w:rPr>
          <w:rFonts w:ascii="Open Sans" w:hAnsi="Open Sans" w:cs="Open Sans"/>
          <w:sz w:val="22"/>
          <w:szCs w:val="22"/>
        </w:rPr>
        <w:t xml:space="preserve"> </w:t>
      </w:r>
      <w:r w:rsidRPr="00536C0E">
        <w:rPr>
          <w:rFonts w:ascii="Open Sans" w:hAnsi="Open Sans" w:cs="Open Sans"/>
          <w:sz w:val="22"/>
          <w:szCs w:val="22"/>
        </w:rPr>
        <w:t>kol. 6 zapisujemy w kol. 9 oznaczonej jako (t</w:t>
      </w:r>
      <w:r w:rsidRPr="00536C0E">
        <w:rPr>
          <w:rStyle w:val="Teksttreci126pt"/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),</w:t>
      </w:r>
    </w:p>
    <w:p w14:paraId="0230C1A6" w14:textId="77777777" w:rsidR="00587DCF" w:rsidRPr="00536C0E" w:rsidRDefault="00616E5B" w:rsidP="00536C0E">
      <w:pPr>
        <w:pStyle w:val="Teksttreci130"/>
        <w:keepNext/>
        <w:shd w:val="clear" w:color="auto" w:fill="auto"/>
        <w:spacing w:before="0" w:after="120" w:line="276" w:lineRule="auto"/>
        <w:ind w:right="22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88130" behindDoc="0" locked="0" layoutInCell="1" allowOverlap="1" wp14:anchorId="22E812DB" wp14:editId="3C281CD2">
                <wp:simplePos x="0" y="0"/>
                <wp:positionH relativeFrom="margin">
                  <wp:align>right</wp:align>
                </wp:positionH>
                <wp:positionV relativeFrom="paragraph">
                  <wp:posOffset>2818130</wp:posOffset>
                </wp:positionV>
                <wp:extent cx="5514975" cy="9525"/>
                <wp:effectExtent l="38100" t="76200" r="0" b="8572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98B7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383.05pt;margin-top:221.9pt;width:434.25pt;height:.75pt;flip:x y;z-index:37748813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051031"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91202" behindDoc="0" locked="0" layoutInCell="1" allowOverlap="1" wp14:anchorId="69E68625" wp14:editId="4BB51BD2">
                <wp:simplePos x="0" y="0"/>
                <wp:positionH relativeFrom="column">
                  <wp:posOffset>2910840</wp:posOffset>
                </wp:positionH>
                <wp:positionV relativeFrom="paragraph">
                  <wp:posOffset>2205355</wp:posOffset>
                </wp:positionV>
                <wp:extent cx="9525" cy="809625"/>
                <wp:effectExtent l="0" t="0" r="28575" b="28575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E8A59" id="Łącznik prosty 39" o:spid="_x0000_s1026" style="position:absolute;flip:x;z-index:3774912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173.65pt" to="229.95pt,2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051031"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90178" behindDoc="0" locked="0" layoutInCell="1" allowOverlap="1" wp14:anchorId="7DF93415" wp14:editId="5C4FFFF0">
                <wp:simplePos x="0" y="0"/>
                <wp:positionH relativeFrom="column">
                  <wp:posOffset>1291590</wp:posOffset>
                </wp:positionH>
                <wp:positionV relativeFrom="paragraph">
                  <wp:posOffset>2538730</wp:posOffset>
                </wp:positionV>
                <wp:extent cx="0" cy="457200"/>
                <wp:effectExtent l="0" t="0" r="19050" b="19050"/>
                <wp:wrapNone/>
                <wp:docPr id="35" name="Łącznik prost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15D13" id="Łącznik prosty 35" o:spid="_x0000_s1026" style="position:absolute;flip:y;z-index:3774901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99.9pt" to="101.7pt,2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051031" w:rsidRPr="00536C0E">
        <w:rPr>
          <w:rFonts w:ascii="Open Sans" w:hAnsi="Open Sans" w:cs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7489154" behindDoc="0" locked="0" layoutInCell="1" allowOverlap="1" wp14:anchorId="041A9333" wp14:editId="0A8DCC6B">
                <wp:simplePos x="0" y="0"/>
                <wp:positionH relativeFrom="column">
                  <wp:posOffset>5596890</wp:posOffset>
                </wp:positionH>
                <wp:positionV relativeFrom="paragraph">
                  <wp:posOffset>-4445</wp:posOffset>
                </wp:positionV>
                <wp:extent cx="19050" cy="2800350"/>
                <wp:effectExtent l="76200" t="38100" r="57150" b="1905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280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519A4A" id="Łącznik prosty ze strzałką 28" o:spid="_x0000_s1026" type="#_x0000_t32" style="position:absolute;margin-left:440.7pt;margin-top:-.35pt;width:1.5pt;height:220.5pt;flip:x y;z-index:3774891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963FD7" w:rsidRPr="00536C0E">
        <w:rPr>
          <w:rFonts w:ascii="Open Sans" w:hAnsi="Open Sans" w:cs="Open Sans"/>
          <w:sz w:val="22"/>
          <w:szCs w:val="22"/>
        </w:rPr>
        <w:t>Tz,tz,tp1,tp2</w:t>
      </w:r>
    </w:p>
    <w:p w14:paraId="2381B32E" w14:textId="77777777" w:rsidR="00587DCF" w:rsidRPr="00536C0E" w:rsidRDefault="003E173D" w:rsidP="00536C0E">
      <w:pPr>
        <w:keepNext/>
        <w:framePr w:h="3014" w:wrap="notBeside" w:vAnchor="text" w:hAnchor="text" w:xAlign="right" w:y="1"/>
        <w:spacing w:line="276" w:lineRule="auto"/>
        <w:jc w:val="righ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7CE7E3E2" wp14:editId="52B21227">
            <wp:extent cx="4893945" cy="2552700"/>
            <wp:effectExtent l="0" t="0" r="1905" b="0"/>
            <wp:docPr id="17" name="Obraz 5" descr="Obraz zawierający diagram tempera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5" descr="Obraz zawierający diagram temperatu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3B631" w14:textId="77777777" w:rsidR="00587DCF" w:rsidRPr="00536C0E" w:rsidRDefault="00963FD7" w:rsidP="00536C0E">
      <w:pPr>
        <w:pStyle w:val="Teksttreci150"/>
        <w:keepNext/>
        <w:shd w:val="clear" w:color="auto" w:fill="auto"/>
        <w:tabs>
          <w:tab w:val="left" w:pos="4014"/>
        </w:tabs>
        <w:spacing w:before="0" w:line="276" w:lineRule="auto"/>
        <w:ind w:left="1580"/>
        <w:rPr>
          <w:rFonts w:ascii="Open Sans" w:hAnsi="Open Sans" w:cs="Open Sans"/>
          <w:sz w:val="22"/>
          <w:szCs w:val="22"/>
        </w:rPr>
      </w:pP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Pr="00536C0E">
        <w:rPr>
          <w:rFonts w:ascii="Open Sans" w:hAnsi="Open Sans" w:cs="Open Sans"/>
          <w:sz w:val="22"/>
          <w:szCs w:val="22"/>
        </w:rPr>
        <w:t>=1C,9'C</w:t>
      </w:r>
      <w:r w:rsidRPr="00536C0E">
        <w:rPr>
          <w:rFonts w:ascii="Open Sans" w:hAnsi="Open Sans" w:cs="Open Sans"/>
          <w:sz w:val="22"/>
          <w:szCs w:val="22"/>
        </w:rPr>
        <w:tab/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zewi</w:t>
      </w:r>
      <w:proofErr w:type="spellEnd"/>
      <w:r w:rsidRPr="00536C0E">
        <w:rPr>
          <w:rFonts w:ascii="Open Sans" w:hAnsi="Open Sans" w:cs="Open Sans"/>
          <w:sz w:val="22"/>
          <w:szCs w:val="22"/>
        </w:rPr>
        <w:t>=1,0'C</w:t>
      </w:r>
    </w:p>
    <w:p w14:paraId="0C31556A" w14:textId="77777777" w:rsidR="00587DCF" w:rsidRPr="00536C0E" w:rsidRDefault="00963FD7" w:rsidP="00536C0E">
      <w:pPr>
        <w:pStyle w:val="Teksttreci160"/>
        <w:keepNext/>
        <w:shd w:val="clear" w:color="auto" w:fill="auto"/>
        <w:tabs>
          <w:tab w:val="right" w:pos="5487"/>
        </w:tabs>
        <w:spacing w:after="802" w:line="276" w:lineRule="auto"/>
        <w:ind w:left="158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przykład d</w:t>
      </w:r>
      <w:r w:rsidR="006E4D24" w:rsidRPr="00536C0E">
        <w:rPr>
          <w:rFonts w:ascii="Open Sans" w:hAnsi="Open Sans" w:cs="Open Sans"/>
          <w:sz w:val="22"/>
          <w:szCs w:val="22"/>
        </w:rPr>
        <w:t>l</w:t>
      </w:r>
      <w:r w:rsidRPr="00536C0E">
        <w:rPr>
          <w:rFonts w:ascii="Open Sans" w:hAnsi="Open Sans" w:cs="Open Sans"/>
          <w:sz w:val="22"/>
          <w:szCs w:val="22"/>
        </w:rPr>
        <w:t>a 27-09-20</w:t>
      </w:r>
      <w:r w:rsidR="00051031" w:rsidRPr="00536C0E">
        <w:rPr>
          <w:rFonts w:ascii="Open Sans" w:hAnsi="Open Sans" w:cs="Open Sans"/>
          <w:sz w:val="22"/>
          <w:szCs w:val="22"/>
        </w:rPr>
        <w:t>14</w:t>
      </w:r>
      <w:r w:rsidRPr="00536C0E">
        <w:rPr>
          <w:rFonts w:ascii="Open Sans" w:hAnsi="Open Sans" w:cs="Open Sans"/>
          <w:sz w:val="22"/>
          <w:szCs w:val="22"/>
        </w:rPr>
        <w:t xml:space="preserve"> godz. 1</w:t>
      </w:r>
      <w:r w:rsidR="006E4D24" w:rsidRPr="00536C0E">
        <w:rPr>
          <w:rFonts w:ascii="Open Sans" w:hAnsi="Open Sans" w:cs="Open Sans"/>
          <w:sz w:val="22"/>
          <w:szCs w:val="22"/>
        </w:rPr>
        <w:t xml:space="preserve">     </w:t>
      </w:r>
      <w:r w:rsidRPr="00536C0E">
        <w:rPr>
          <w:rFonts w:ascii="Open Sans" w:hAnsi="Open Sans" w:cs="Open Sans"/>
          <w:sz w:val="22"/>
          <w:szCs w:val="22"/>
        </w:rPr>
        <w:tab/>
        <w:t>przyk</w:t>
      </w:r>
      <w:r w:rsidR="006E4D24" w:rsidRPr="00536C0E">
        <w:rPr>
          <w:rFonts w:ascii="Open Sans" w:hAnsi="Open Sans" w:cs="Open Sans"/>
          <w:sz w:val="22"/>
          <w:szCs w:val="22"/>
        </w:rPr>
        <w:t>ład dla</w:t>
      </w:r>
      <w:r w:rsidRPr="00536C0E">
        <w:rPr>
          <w:rFonts w:ascii="Open Sans" w:hAnsi="Open Sans" w:cs="Open Sans"/>
          <w:sz w:val="22"/>
          <w:szCs w:val="22"/>
        </w:rPr>
        <w:t xml:space="preserve"> 26-01 -20</w:t>
      </w:r>
      <w:r w:rsidR="00051031" w:rsidRPr="00536C0E">
        <w:rPr>
          <w:rFonts w:ascii="Open Sans" w:hAnsi="Open Sans" w:cs="Open Sans"/>
          <w:sz w:val="22"/>
          <w:szCs w:val="22"/>
        </w:rPr>
        <w:t>14</w:t>
      </w:r>
      <w:r w:rsidRPr="00536C0E">
        <w:rPr>
          <w:rFonts w:ascii="Open Sans" w:hAnsi="Open Sans" w:cs="Open Sans"/>
          <w:sz w:val="22"/>
          <w:szCs w:val="22"/>
        </w:rPr>
        <w:t xml:space="preserve"> godz. 22</w:t>
      </w:r>
    </w:p>
    <w:p w14:paraId="5BA66E4A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10 wpisujemy wyniki różnicy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z zastrzeżeniem, że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)&gt;0, wpisujemy wynik różnicy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), natomiast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Tzi-tzi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&lt;= 0, wpisujemy wartość 0.</w:t>
      </w:r>
    </w:p>
    <w:p w14:paraId="1AE20239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11 wpisujemy wyniki różnicy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pJi</w:t>
      </w:r>
      <w:proofErr w:type="spellEnd"/>
      <w:r w:rsidRPr="00536C0E">
        <w:rPr>
          <w:rFonts w:ascii="Open Sans" w:hAnsi="Open Sans" w:cs="Open Sans"/>
          <w:sz w:val="22"/>
          <w:szCs w:val="22"/>
        </w:rPr>
        <w:t>).</w:t>
      </w:r>
    </w:p>
    <w:p w14:paraId="6B7C096A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Kolumny 10 i 11 posłużą nam do obliczenia przypadku 1.</w:t>
      </w:r>
    </w:p>
    <w:p w14:paraId="10821701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right="220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12 wpisujemy wyniki zależności (T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+t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r w:rsidRPr="00536C0E">
        <w:rPr>
          <w:rFonts w:ascii="Open Sans" w:hAnsi="Open Sans" w:cs="Open Sans"/>
          <w:sz w:val="22"/>
          <w:szCs w:val="22"/>
        </w:rPr>
        <w:t>i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i</w:t>
      </w:r>
      <w:r w:rsidRPr="00536C0E">
        <w:rPr>
          <w:rFonts w:ascii="Open Sans" w:hAnsi="Open Sans" w:cs="Open Sans"/>
          <w:sz w:val="22"/>
          <w:szCs w:val="22"/>
        </w:rPr>
        <w:t>) z zastrzeżeniem, że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&gt; 0, wpisujemy wynik zależności (T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+t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</w:t>
      </w:r>
      <w:r w:rsidR="00182E75" w:rsidRPr="00536C0E">
        <w:rPr>
          <w:rFonts w:ascii="Open Sans" w:hAnsi="Open Sans" w:cs="Open Sans"/>
          <w:sz w:val="22"/>
          <w:szCs w:val="22"/>
          <w:vertAlign w:val="subscript"/>
        </w:rPr>
        <w:t>1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i</w:t>
      </w:r>
      <w:r w:rsidRPr="00536C0E">
        <w:rPr>
          <w:rFonts w:ascii="Open Sans" w:hAnsi="Open Sans" w:cs="Open Sans"/>
          <w:sz w:val="22"/>
          <w:szCs w:val="22"/>
        </w:rPr>
        <w:t>)</w:t>
      </w:r>
      <w:r w:rsidR="006E4D24" w:rsidRPr="00536C0E">
        <w:rPr>
          <w:rFonts w:ascii="Open Sans" w:hAnsi="Open Sans" w:cs="Open Sans"/>
          <w:sz w:val="22"/>
          <w:szCs w:val="22"/>
        </w:rPr>
        <w:t>,</w:t>
      </w:r>
      <w:r w:rsidRPr="00536C0E">
        <w:rPr>
          <w:rFonts w:ascii="Open Sans" w:hAnsi="Open Sans" w:cs="Open Sans"/>
          <w:sz w:val="22"/>
          <w:szCs w:val="22"/>
        </w:rPr>
        <w:t xml:space="preserve"> natomiast jeżeli (</w:t>
      </w:r>
      <w:proofErr w:type="spellStart"/>
      <w:r w:rsidRPr="00536C0E">
        <w:rPr>
          <w:rFonts w:ascii="Open Sans" w:hAnsi="Open Sans" w:cs="Open Sans"/>
          <w:sz w:val="22"/>
          <w:szCs w:val="22"/>
        </w:rPr>
        <w:t>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proofErr w:type="spellEnd"/>
      <w:r w:rsidRPr="00536C0E">
        <w:rPr>
          <w:rFonts w:ascii="Open Sans" w:hAnsi="Open Sans" w:cs="Open Sans"/>
          <w:sz w:val="22"/>
          <w:szCs w:val="22"/>
        </w:rPr>
        <w:t>) &lt;= 0, wpisujemy wartość 0.</w:t>
      </w:r>
    </w:p>
    <w:p w14:paraId="69B93FA0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W kolumnie 13 wpisujemy wyniki różnicy (T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zi</w:t>
      </w:r>
      <w:r w:rsidRPr="00536C0E">
        <w:rPr>
          <w:rFonts w:ascii="Open Sans" w:hAnsi="Open Sans" w:cs="Open Sans"/>
          <w:sz w:val="22"/>
          <w:szCs w:val="22"/>
        </w:rPr>
        <w:t>-t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p2i</w:t>
      </w:r>
      <w:r w:rsidRPr="00536C0E">
        <w:rPr>
          <w:rFonts w:ascii="Open Sans" w:hAnsi="Open Sans" w:cs="Open Sans"/>
          <w:sz w:val="22"/>
          <w:szCs w:val="22"/>
        </w:rPr>
        <w:t>).</w:t>
      </w:r>
    </w:p>
    <w:p w14:paraId="02CADB29" w14:textId="77777777" w:rsidR="00587DCF" w:rsidRPr="00536C0E" w:rsidRDefault="00182E75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  <w:sectPr w:rsidR="00587DCF" w:rsidRPr="00536C0E">
          <w:pgSz w:w="11909" w:h="16838"/>
          <w:pgMar w:top="1755" w:right="1497" w:bottom="2005" w:left="1521" w:header="0" w:footer="3" w:gutter="0"/>
          <w:cols w:space="720"/>
          <w:noEndnote/>
          <w:docGrid w:linePitch="360"/>
        </w:sectPr>
      </w:pPr>
      <w:r w:rsidRPr="00536C0E">
        <w:rPr>
          <w:rFonts w:ascii="Open Sans" w:hAnsi="Open Sans" w:cs="Open Sans"/>
          <w:sz w:val="22"/>
          <w:szCs w:val="22"/>
        </w:rPr>
        <w:t xml:space="preserve">  </w:t>
      </w:r>
      <w:r w:rsidR="00963FD7" w:rsidRPr="00536C0E">
        <w:rPr>
          <w:rFonts w:ascii="Open Sans" w:hAnsi="Open Sans" w:cs="Open Sans"/>
          <w:sz w:val="22"/>
          <w:szCs w:val="22"/>
        </w:rPr>
        <w:t>Kolumny 12 i 13 posłużą nam do obliczenia przypadku 2.</w:t>
      </w:r>
    </w:p>
    <w:p w14:paraId="3B4654F0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Udział oszczędności dla przypadku 1 (U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osz1</w:t>
      </w:r>
      <w:r w:rsidRPr="00536C0E">
        <w:rPr>
          <w:rFonts w:ascii="Open Sans" w:hAnsi="Open Sans" w:cs="Open Sans"/>
          <w:sz w:val="22"/>
          <w:szCs w:val="22"/>
        </w:rPr>
        <w:t>) obliczono jako iloraz sumy wartości z kolumny 10 i sumy wartości z kolumny 11 wyrażone w procentach (realizacja wzoru 2)</w:t>
      </w:r>
    </w:p>
    <w:p w14:paraId="14355901" w14:textId="77777777" w:rsidR="00587DCF" w:rsidRPr="00536C0E" w:rsidRDefault="00963FD7" w:rsidP="00536C0E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rFonts w:ascii="Open Sans" w:hAnsi="Open Sans" w:cs="Open Sans"/>
          <w:sz w:val="22"/>
          <w:szCs w:val="22"/>
        </w:rPr>
        <w:sectPr w:rsidR="00587DCF" w:rsidRPr="00536C0E">
          <w:type w:val="continuous"/>
          <w:pgSz w:w="11909" w:h="16838"/>
          <w:pgMar w:top="809" w:right="1632" w:bottom="13899" w:left="1632" w:header="0" w:footer="3" w:gutter="0"/>
          <w:cols w:space="720"/>
          <w:noEndnote/>
          <w:docGrid w:linePitch="360"/>
        </w:sectPr>
      </w:pPr>
      <w:r w:rsidRPr="00536C0E">
        <w:rPr>
          <w:rFonts w:ascii="Open Sans" w:hAnsi="Open Sans" w:cs="Open Sans"/>
          <w:sz w:val="22"/>
          <w:szCs w:val="22"/>
        </w:rPr>
        <w:t>Udział oszczędności dla przypadku 2 (U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r w:rsidRPr="00536C0E">
        <w:rPr>
          <w:rFonts w:ascii="Open Sans" w:hAnsi="Open Sans" w:cs="Open Sans"/>
          <w:sz w:val="22"/>
          <w:szCs w:val="22"/>
        </w:rPr>
        <w:t>) obliczono jako iloraz sumy wartości z kolumny 12 i sumy wartości z kolumny 13 wyrażone w procentach (realizacja wzoru 4)</w:t>
      </w:r>
      <w:r w:rsidR="00182E75" w:rsidRPr="00536C0E">
        <w:rPr>
          <w:rFonts w:ascii="Open Sans" w:hAnsi="Open Sans" w:cs="Open Sans"/>
          <w:sz w:val="22"/>
          <w:szCs w:val="22"/>
        </w:rPr>
        <w:t>.</w:t>
      </w:r>
    </w:p>
    <w:tbl>
      <w:tblPr>
        <w:tblpPr w:leftFromText="141" w:rightFromText="141" w:vertAnchor="page" w:horzAnchor="margin" w:tblpY="96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  <w:tblCaption w:val="Tabela przykład obliczeniowy"/>
        <w:tblDescription w:val="Tabela przedstawia wartości obliczeniowe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587DCF" w:rsidRPr="00536C0E" w14:paraId="08AF0A65" w14:textId="77777777" w:rsidTr="002B51D3">
        <w:trPr>
          <w:trHeight w:hRule="exact" w:val="475"/>
        </w:trPr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42F5D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lastRenderedPageBreak/>
              <w:t>Rok/miesiąc/dzień/godzina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9DEDE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Dane z odczytów godzinowych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7F3EB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Dane z tabel regulacyjnych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54F38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Do obliczeń (przypadek 1)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CF0CF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PogrubienieTeksttreci95pt"/>
                <w:rFonts w:ascii="Open Sans" w:hAnsi="Open Sans" w:cs="Open Sans"/>
                <w:sz w:val="16"/>
                <w:szCs w:val="16"/>
              </w:rPr>
              <w:t>Do obliczeń (przypadek 2)</w:t>
            </w:r>
          </w:p>
        </w:tc>
      </w:tr>
      <w:tr w:rsidR="00587DCF" w:rsidRPr="00536C0E" w14:paraId="6FE7F546" w14:textId="77777777" w:rsidTr="002B51D3">
        <w:trPr>
          <w:trHeight w:hRule="exact" w:val="5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E8C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RK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A188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b/>
                <w:sz w:val="22"/>
                <w:szCs w:val="22"/>
              </w:rPr>
              <w:t>MC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AEA3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DZ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872F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GD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00510" w14:textId="77777777" w:rsidR="00587DCF" w:rsidRPr="00536C0E" w:rsidRDefault="00A86E92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ZEWi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F16A5" w14:textId="77777777" w:rsidR="00587DCF" w:rsidRPr="00536C0E" w:rsidRDefault="00A86E92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49DF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E024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  <w:vertAlign w:val="subscript"/>
              </w:rPr>
              <w:t>pli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917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  <w:vertAlign w:val="subscript"/>
              </w:rPr>
              <w:t>p2i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7658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FEC2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pli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264E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p2i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+t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pli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61D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before="120" w:after="0" w:line="276" w:lineRule="auto"/>
              <w:ind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Zi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-t</w:t>
            </w: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  <w:vertAlign w:val="subscript"/>
              </w:rPr>
              <w:t>p2i</w:t>
            </w:r>
          </w:p>
        </w:tc>
      </w:tr>
      <w:tr w:rsidR="00587DCF" w:rsidRPr="00536C0E" w14:paraId="035E3CF5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98441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374F9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B599B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"/>
                <w:rFonts w:ascii="Open Sans" w:hAnsi="Open Sans" w:cs="Open Sans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997C2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F981C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"/>
                <w:rFonts w:ascii="Open Sans" w:hAnsi="Open Sans" w:cs="Open Sans"/>
                <w:sz w:val="16"/>
                <w:szCs w:val="16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B5193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54FBE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"/>
                <w:rFonts w:ascii="Open Sans" w:hAnsi="Open Sans" w:cs="Open Sans"/>
                <w:sz w:val="16"/>
                <w:szCs w:val="16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0EF9C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5075E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876DF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4F4B2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C2688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F0F64" w14:textId="77777777" w:rsidR="00587DCF" w:rsidRPr="00572391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572391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13</w:t>
            </w:r>
          </w:p>
        </w:tc>
      </w:tr>
      <w:tr w:rsidR="00587DCF" w:rsidRPr="00536C0E" w14:paraId="11BF652F" w14:textId="77777777" w:rsidTr="002B51D3">
        <w:trPr>
          <w:trHeight w:hRule="exact" w:val="8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53D5F" w14:textId="77777777" w:rsidR="00587DCF" w:rsidRPr="00536C0E" w:rsidRDefault="00587DCF" w:rsidP="00536C0E">
            <w:pPr>
              <w:keepNext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05275" w14:textId="77777777" w:rsidR="00587DCF" w:rsidRPr="00536C0E" w:rsidRDefault="00587DCF" w:rsidP="00536C0E">
            <w:pPr>
              <w:keepNext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83064" w14:textId="77777777" w:rsidR="00587DCF" w:rsidRPr="00536C0E" w:rsidRDefault="00587DCF" w:rsidP="00536C0E">
            <w:pPr>
              <w:keepNext/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608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536A8" w14:textId="77777777" w:rsidR="00587DCF" w:rsidRPr="00536C0E" w:rsidRDefault="00587DCF" w:rsidP="00536C0E">
            <w:pPr>
              <w:keepNext/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EAC10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tylko dla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&gt;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x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BC446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dla każdej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n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55877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Tylko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dlaT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&gt;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x takich godzin)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FBF6C" w14:textId="77777777" w:rsidR="00587DCF" w:rsidRPr="000754AC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dla każdej </w:t>
            </w:r>
            <w:proofErr w:type="spellStart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>T</w:t>
            </w:r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  <w:vertAlign w:val="subscript"/>
              </w:rPr>
              <w:t>zi</w:t>
            </w:r>
            <w:proofErr w:type="spellEnd"/>
            <w:r w:rsidRPr="000754AC">
              <w:rPr>
                <w:rStyle w:val="Teksttreci95ptKursywa"/>
                <w:rFonts w:ascii="Open Sans" w:hAnsi="Open Sans" w:cs="Open Sans"/>
                <w:sz w:val="16"/>
                <w:szCs w:val="16"/>
              </w:rPr>
              <w:t xml:space="preserve"> (jest n takich godzin)</w:t>
            </w:r>
          </w:p>
        </w:tc>
      </w:tr>
      <w:tr w:rsidR="00587DCF" w:rsidRPr="00536C0E" w14:paraId="37987B9B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9727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960D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55D6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CA93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434F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0B1F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A9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D496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5A9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1EBE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4A50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C1E1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5C223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</w:tr>
      <w:tr w:rsidR="00587DCF" w:rsidRPr="00536C0E" w14:paraId="267AEDFE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ABFE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1C00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10A7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228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427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59A6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1961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707E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7212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0A9B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BC0A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B759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7B7D1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29,0</w:t>
            </w:r>
          </w:p>
        </w:tc>
      </w:tr>
      <w:tr w:rsidR="00587DCF" w:rsidRPr="00536C0E" w14:paraId="29550A4C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8EEC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E444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D4F4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70C3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C876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24F3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7C3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B539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3EE7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F9D0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6E01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EC89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114B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28,8</w:t>
            </w:r>
          </w:p>
        </w:tc>
      </w:tr>
      <w:tr w:rsidR="00587DCF" w:rsidRPr="00536C0E" w14:paraId="542570F2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8E09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C2E8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119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D23E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69F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9,9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321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48CC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53,0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A20A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35,4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4CAC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492D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1BAF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F4BF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0E9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587DCF" w:rsidRPr="00536C0E" w14:paraId="0484DAC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ADDC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B5B1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31B0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013C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2F93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01AA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B912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C2AC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21B8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751A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4495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D4D2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5381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10D507C2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A3F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1880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C5F9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CF98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D94A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D622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B399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C9A3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50A6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D8DE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A9BE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AFE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B97A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4B2FC4D4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75DB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21C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591D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9B2D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E96A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584F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BCA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DF25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7278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384A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435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6E28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E207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5877865D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EC5D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7C3B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CD0D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5059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4A69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780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8231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6ABE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D9D8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0168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C765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568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06E47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5CA4E8D7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A958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6F33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CA3F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A728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76E7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7,9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4CC0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30BD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58,9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B24C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37,7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DE98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51C6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FDAD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C074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6,6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03B6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27,8</w:t>
            </w:r>
          </w:p>
        </w:tc>
      </w:tr>
      <w:tr w:rsidR="00587DCF" w:rsidRPr="00536C0E" w14:paraId="6C73AD70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55FF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E603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ED2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C1D8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668C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7,5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EDA8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37D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E05E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6091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7E02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FB48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D6FE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A574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18EDA90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18FA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1F8E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7797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B63E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586E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596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5122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63,2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52F5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39,4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4FA2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DD88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8808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7411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19C4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29,5</w:t>
            </w:r>
          </w:p>
        </w:tc>
      </w:tr>
      <w:tr w:rsidR="00587DCF" w:rsidRPr="00536C0E" w14:paraId="3D8EAF12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3715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F3AA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A9C4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AD1D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13B2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8739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7F2F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1295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40,2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C34F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7D3D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60A1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CDB6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B001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28,2</w:t>
            </w:r>
          </w:p>
        </w:tc>
      </w:tr>
      <w:tr w:rsidR="00587DCF" w:rsidRPr="00536C0E" w14:paraId="35F73068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F1B0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CE56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9CF6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574D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F08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07F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9AF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0593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40,5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A8B0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5AB9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5BF4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758B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D3231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27,5</w:t>
            </w:r>
          </w:p>
        </w:tc>
      </w:tr>
      <w:tr w:rsidR="00587DCF" w:rsidRPr="00536C0E" w14:paraId="17E4A32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8DEF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DC99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BCAB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BFFE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4463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5653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80D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C55E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91BB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94BA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7BEB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BB6F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C7D93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8B23EC8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465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6ED3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7F4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7287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9624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B5AD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7B96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1589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0C2C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DBE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231C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B71D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AE57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</w:tr>
      <w:tr w:rsidR="00587DCF" w:rsidRPr="00536C0E" w14:paraId="7C32B79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F40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3A92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E376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0679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42C9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01B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C009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FACB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2FA0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E7B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3626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362C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1908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28,1</w:t>
            </w:r>
          </w:p>
        </w:tc>
      </w:tr>
      <w:tr w:rsidR="00587DCF" w:rsidRPr="00536C0E" w14:paraId="7DCF2B85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A74F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743C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F639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D345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E7B5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EDB9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A72D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567A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6EDC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DB3C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96BF1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EDC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C77B3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27,6</w:t>
            </w:r>
          </w:p>
        </w:tc>
      </w:tr>
      <w:tr w:rsidR="00587DCF" w:rsidRPr="00536C0E" w14:paraId="2CC2F5B6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58A2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19E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BFD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AA1D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020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B91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9A91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8EF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8F2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940D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8891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EFD4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899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AD474E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916F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3D9E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A4AC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39D6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AE5A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8A16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53B5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74,2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3798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43,6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973C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57C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1A6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6770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B0F5D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27,5</w:t>
            </w:r>
          </w:p>
        </w:tc>
      </w:tr>
      <w:tr w:rsidR="00587DCF" w:rsidRPr="00536C0E" w14:paraId="78A3008A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606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55AD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B80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9477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81AB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5C10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A647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67,8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CCA9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43CB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A5E7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6221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5BA2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3F53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587DCF" w:rsidRPr="00536C0E" w14:paraId="077F9521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8ABD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61AB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BF21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32FC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BB8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7,1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371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7692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951F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38,6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91F1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A39A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1968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885F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5,3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950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27,9</w:t>
            </w:r>
          </w:p>
        </w:tc>
      </w:tr>
      <w:tr w:rsidR="00587DCF" w:rsidRPr="00536C0E" w14:paraId="698A971F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C72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C73B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0F45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9E5C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FC92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56F5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CDB4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4427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34,6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7117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5150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5C7B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B038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43D2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28,2</w:t>
            </w:r>
          </w:p>
        </w:tc>
      </w:tr>
      <w:tr w:rsidR="00587DCF" w:rsidRPr="00536C0E" w14:paraId="737493EF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4629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63A8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F3AE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4B50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1649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DFF8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FC63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4EBD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8CDE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F1051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D373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B4BF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DEB3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676F156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C2F8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964F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3B77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2389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26D1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11DC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0E54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91AF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CD38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B61F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A39F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E8E86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DE83B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2984D5A5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53D8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547F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6C13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F702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EC78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9A92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B745E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C184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B7B3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29B4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231A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B5F5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607C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35411D6A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4D14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E5B91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B8AB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55B7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179B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6DA10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8725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6C42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0CD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5BDA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ADB5D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E2AC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B92F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587DCF" w:rsidRPr="00536C0E" w14:paraId="4DA94810" w14:textId="77777777" w:rsidTr="002B51D3">
        <w:trPr>
          <w:trHeight w:hRule="exact" w:val="27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23AA2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02B7F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8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18E63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0515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D6D98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224C7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9C7DB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77,9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4D3B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8A949C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left="80" w:firstLine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3CDA9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58D9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56804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447F5" w14:textId="77777777" w:rsidR="00587DCF" w:rsidRPr="00536C0E" w:rsidRDefault="00963FD7" w:rsidP="00536C0E">
            <w:pPr>
              <w:pStyle w:val="Teksttreci0"/>
              <w:keepNext/>
              <w:shd w:val="clear" w:color="auto" w:fill="auto"/>
              <w:spacing w:after="0" w:line="276" w:lineRule="auto"/>
              <w:ind w:firstLine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35,0</w:t>
            </w:r>
          </w:p>
        </w:tc>
      </w:tr>
    </w:tbl>
    <w:p w14:paraId="723E6148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p w14:paraId="5E26EE55" w14:textId="77777777" w:rsidR="00587DCF" w:rsidRPr="00536C0E" w:rsidRDefault="00587DCF" w:rsidP="00536C0E">
      <w:pPr>
        <w:keepNext/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970A20" w:rsidRPr="00536C0E" w14:paraId="163898CB" w14:textId="77777777">
        <w:trPr>
          <w:trHeight w:hRule="exact" w:val="288"/>
          <w:jc w:val="center"/>
        </w:trPr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14:paraId="1692115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</w:tcPr>
          <w:p w14:paraId="7CB0F87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2C3A069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FFFFFF"/>
          </w:tcPr>
          <w:p w14:paraId="491AA7D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14:paraId="1EA5C1A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1,1</w:t>
            </w: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</w:tcPr>
          <w:p w14:paraId="5803797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81,1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18569FF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78,2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14:paraId="4E44B91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45,1</w:t>
            </w:r>
          </w:p>
        </w:tc>
        <w:tc>
          <w:tcPr>
            <w:tcW w:w="1210" w:type="dxa"/>
            <w:tcBorders>
              <w:left w:val="single" w:sz="4" w:space="0" w:color="auto"/>
            </w:tcBorders>
            <w:shd w:val="clear" w:color="auto" w:fill="FFFFFF"/>
          </w:tcPr>
          <w:p w14:paraId="3D7DEE8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14:paraId="2334102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1F5C659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36B2E96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1,8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155E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34,9</w:t>
            </w:r>
          </w:p>
        </w:tc>
      </w:tr>
      <w:tr w:rsidR="00970A20" w:rsidRPr="00536C0E" w14:paraId="7B2E069C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A677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0BB5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EDFE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073B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4024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9477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7BE5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78,2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D806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3816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816A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A9E8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1479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4207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34,9</w:t>
            </w:r>
          </w:p>
        </w:tc>
      </w:tr>
      <w:tr w:rsidR="00970A20" w:rsidRPr="00536C0E" w14:paraId="41F278EA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0944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4EFD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0C2B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BFE7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DF66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342E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81,3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9B40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78,4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CB89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45,2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2C5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DC2F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E19C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FFE9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E61CF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35,1</w:t>
            </w:r>
          </w:p>
        </w:tc>
      </w:tr>
      <w:tr w:rsidR="00970A20" w:rsidRPr="00536C0E" w14:paraId="398B95D4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5778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784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08C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A033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A682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9FD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CC83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8C0B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5055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9C50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9484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6D3B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4D9F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57C50294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FB47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B19E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CFF7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0742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40D5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0F6B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6573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DFAA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4DE2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BA5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570C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5697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D25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71DDE50E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0C11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C09E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4195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CEA3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1D7B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E110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0093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D79F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BBD8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3FAD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A75B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32AD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EBAB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69C973A6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93D7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840A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5C7A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9EC6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DDF0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1628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D0F0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799A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D790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7C1B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FD6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14BD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266A5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*</w:t>
            </w:r>
          </w:p>
        </w:tc>
      </w:tr>
      <w:tr w:rsidR="00970A20" w:rsidRPr="00536C0E" w14:paraId="461DEC63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996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8903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148A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CEAC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7083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3FE6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4758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35,4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CFB3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27,9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EDBB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F56F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9168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1309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20,5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240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970A20" w:rsidRPr="00536C0E" w14:paraId="31DF939B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26FB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408C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1C9E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C912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9F31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EA1D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40E6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44,1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92F9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31,7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40AE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2FF3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666E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792E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15,2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B649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27,7</w:t>
            </w:r>
          </w:p>
        </w:tc>
      </w:tr>
      <w:tr w:rsidR="00970A20" w:rsidRPr="00536C0E" w14:paraId="38057EFF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E807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3494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FA9F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791B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EDE0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74D6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1A3D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6474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8DA5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CFEE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B4F2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8CC1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13,0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B1D7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27,9</w:t>
            </w:r>
          </w:p>
        </w:tc>
      </w:tr>
      <w:tr w:rsidR="00970A20" w:rsidRPr="00536C0E" w14:paraId="7A4C3B0B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5DBB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B0EF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8F902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AA2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E624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D272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378E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2142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EF85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D8DB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3965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BDCD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13,1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A46F3C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970A20" w:rsidRPr="00536C0E" w14:paraId="0D348AB3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204B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BB3B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AB8D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1FB08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81D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134F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94B8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47B67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ED8B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CA4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00ECD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9F66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3C62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27,5</w:t>
            </w:r>
          </w:p>
        </w:tc>
      </w:tr>
      <w:tr w:rsidR="00970A20" w:rsidRPr="00536C0E" w14:paraId="2D58DB92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9BD0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5CB19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D6D33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325C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C29F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11,4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3B6AF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4475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2BB4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33,5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7CD1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Teksttreci95pt"/>
                <w:rFonts w:ascii="Open Sans" w:hAnsi="Open Sans" w:cs="Open Sans"/>
                <w:sz w:val="22"/>
                <w:szCs w:val="22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2CE14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8CB5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E1FB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12,9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3E8D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28,0</w:t>
            </w:r>
          </w:p>
        </w:tc>
      </w:tr>
      <w:tr w:rsidR="00970A20" w:rsidRPr="00536C0E" w14:paraId="377CFC17" w14:textId="77777777">
        <w:trPr>
          <w:trHeight w:hRule="exact" w:val="331"/>
          <w:jc w:val="center"/>
        </w:trPr>
        <w:tc>
          <w:tcPr>
            <w:tcW w:w="8294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14:paraId="44EC4ADA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716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95pt"/>
                <w:rFonts w:ascii="Open Sans" w:hAnsi="Open Sans" w:cs="Open Sans"/>
                <w:sz w:val="22"/>
                <w:szCs w:val="22"/>
              </w:rPr>
              <w:t>SUMA =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06CBB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55128,2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80C1E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204784,8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587A1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33210,1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11630" w14:textId="77777777" w:rsidR="00970A20" w:rsidRPr="00536C0E" w:rsidRDefault="00970A20" w:rsidP="00536C0E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76" w:lineRule="auto"/>
              <w:ind w:left="80" w:firstLine="0"/>
              <w:rPr>
                <w:rFonts w:ascii="Open Sans" w:hAnsi="Open Sans" w:cs="Open Sans"/>
                <w:sz w:val="22"/>
                <w:szCs w:val="22"/>
              </w:rPr>
            </w:pPr>
            <w:r w:rsidRPr="00536C0E">
              <w:rPr>
                <w:rStyle w:val="PogrubienieTeksttreci10pt"/>
                <w:rFonts w:ascii="Open Sans" w:hAnsi="Open Sans" w:cs="Open Sans"/>
                <w:sz w:val="22"/>
                <w:szCs w:val="22"/>
              </w:rPr>
              <w:t>184512,9</w:t>
            </w:r>
          </w:p>
        </w:tc>
      </w:tr>
    </w:tbl>
    <w:p w14:paraId="50DFD13A" w14:textId="77777777" w:rsidR="00970A20" w:rsidRPr="00536C0E" w:rsidRDefault="00970A20" w:rsidP="00536C0E">
      <w:pPr>
        <w:pStyle w:val="Podpistabeli20"/>
        <w:keepNext/>
        <w:framePr w:w="14664" w:wrap="notBeside" w:vAnchor="text" w:hAnchor="page" w:x="1096" w:y="-248"/>
        <w:shd w:val="clear" w:color="auto" w:fill="auto"/>
        <w:tabs>
          <w:tab w:val="right" w:pos="1805"/>
          <w:tab w:val="right" w:pos="3538"/>
          <w:tab w:val="right" w:pos="5165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oszi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</w:t>
      </w:r>
      <w:r w:rsidRPr="00536C0E">
        <w:rPr>
          <w:rFonts w:ascii="Open Sans" w:hAnsi="Open Sans" w:cs="Open Sans"/>
          <w:sz w:val="22"/>
          <w:szCs w:val="22"/>
        </w:rPr>
        <w:tab/>
        <w:t>26,9%</w:t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osz2</w:t>
      </w:r>
      <w:r w:rsidRPr="00536C0E">
        <w:rPr>
          <w:rFonts w:ascii="Open Sans" w:hAnsi="Open Sans" w:cs="Open Sans"/>
          <w:sz w:val="22"/>
          <w:szCs w:val="22"/>
        </w:rPr>
        <w:t>=</w:t>
      </w:r>
      <w:r w:rsidRPr="00536C0E">
        <w:rPr>
          <w:rFonts w:ascii="Open Sans" w:hAnsi="Open Sans" w:cs="Open Sans"/>
          <w:sz w:val="22"/>
          <w:szCs w:val="22"/>
        </w:rPr>
        <w:tab/>
      </w:r>
      <w:r w:rsidRPr="00536C0E">
        <w:rPr>
          <w:rFonts w:ascii="Open Sans" w:hAnsi="Open Sans" w:cs="Open Sans"/>
          <w:sz w:val="22"/>
          <w:szCs w:val="22"/>
        </w:rPr>
        <w:tab/>
        <w:t>18,0%</w:t>
      </w:r>
    </w:p>
    <w:p w14:paraId="356A73DD" w14:textId="77777777" w:rsidR="00970A20" w:rsidRPr="00536C0E" w:rsidRDefault="00970A20" w:rsidP="00536C0E">
      <w:pPr>
        <w:pStyle w:val="Podpistabeli0"/>
        <w:keepNext/>
        <w:framePr w:w="14664" w:wrap="notBeside" w:vAnchor="text" w:hAnchor="page" w:x="1096" w:y="-248"/>
        <w:shd w:val="clear" w:color="auto" w:fill="auto"/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536C0E">
        <w:rPr>
          <w:rStyle w:val="Podpistabeli4ptBezkursywy"/>
          <w:rFonts w:ascii="Open Sans" w:hAnsi="Open Sans" w:cs="Open Sans"/>
          <w:sz w:val="22"/>
          <w:szCs w:val="22"/>
          <w:vertAlign w:val="superscript"/>
        </w:rPr>
        <w:t>X</w:t>
      </w:r>
      <w:r w:rsidRPr="00536C0E">
        <w:rPr>
          <w:rStyle w:val="Podpistabeli4ptBezkursywy"/>
          <w:rFonts w:ascii="Open Sans" w:hAnsi="Open Sans" w:cs="Open Sans"/>
          <w:sz w:val="22"/>
          <w:szCs w:val="22"/>
        </w:rPr>
        <w:t xml:space="preserve">- </w:t>
      </w:r>
      <w:r w:rsidRPr="00536C0E">
        <w:rPr>
          <w:rFonts w:ascii="Open Sans" w:hAnsi="Open Sans" w:cs="Open Sans"/>
          <w:sz w:val="22"/>
          <w:szCs w:val="22"/>
        </w:rPr>
        <w:t>rekordy użyte w przykładzie (wykres)</w:t>
      </w:r>
    </w:p>
    <w:p w14:paraId="4FEBBE4D" w14:textId="77777777" w:rsidR="00587DCF" w:rsidRPr="00536C0E" w:rsidRDefault="00963FD7" w:rsidP="00536C0E">
      <w:pPr>
        <w:pStyle w:val="Teksttreci0"/>
        <w:keepNext/>
        <w:shd w:val="clear" w:color="auto" w:fill="auto"/>
        <w:spacing w:before="70" w:after="543" w:line="276" w:lineRule="auto"/>
        <w:ind w:left="20" w:right="880" w:firstLine="0"/>
        <w:rPr>
          <w:rFonts w:ascii="Open Sans" w:hAnsi="Open Sans" w:cs="Open Sans"/>
          <w:sz w:val="22"/>
          <w:szCs w:val="22"/>
        </w:rPr>
      </w:pPr>
      <w:r w:rsidRPr="00536C0E">
        <w:rPr>
          <w:rFonts w:ascii="Open Sans" w:hAnsi="Open Sans" w:cs="Open Sans"/>
          <w:sz w:val="22"/>
          <w:szCs w:val="22"/>
        </w:rPr>
        <w:t>Przy założeniu, że w budynkach, w których zautomatyzowano węzły stosunek przypadków 1 rodzaju do przypadków 2 rodzaju wynosi 25:75, w sezonie grzewczym uzyskano średni wynik oszczędności na poziomie 20,2% albowiem:</w:t>
      </w:r>
    </w:p>
    <w:p w14:paraId="21F061B9" w14:textId="77777777" w:rsidR="00587DCF" w:rsidRPr="00536C0E" w:rsidRDefault="00963FD7" w:rsidP="00536C0E">
      <w:pPr>
        <w:pStyle w:val="Teksttreci170"/>
        <w:keepNext/>
        <w:shd w:val="clear" w:color="auto" w:fill="auto"/>
        <w:spacing w:before="0" w:after="78" w:line="276" w:lineRule="auto"/>
        <w:ind w:left="740"/>
        <w:rPr>
          <w:rStyle w:val="Teksttreci17Maelitery"/>
          <w:rFonts w:ascii="Open Sans" w:hAnsi="Open Sans" w:cs="Open Sans"/>
          <w:b/>
          <w:bCs/>
          <w:sz w:val="22"/>
          <w:szCs w:val="22"/>
          <w:vertAlign w:val="subscript"/>
        </w:rPr>
      </w:pPr>
      <w:bookmarkStart w:id="11" w:name="bookmark15"/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0,25</w:t>
      </w:r>
      <w:r w:rsidR="00970A20" w:rsidRPr="00536C0E">
        <w:rPr>
          <w:rFonts w:ascii="Open Sans" w:hAnsi="Open Sans" w:cs="Open Sans"/>
          <w:sz w:val="22"/>
          <w:szCs w:val="22"/>
        </w:rPr>
        <w:t xml:space="preserve"> ×</w:t>
      </w:r>
      <w:r w:rsidRPr="00536C0E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</w:t>
      </w:r>
      <w:proofErr w:type="spellEnd"/>
      <w:r w:rsidRPr="00536C0E">
        <w:rPr>
          <w:rFonts w:ascii="Open Sans" w:hAnsi="Open Sans" w:cs="Open Sans"/>
          <w:sz w:val="22"/>
          <w:szCs w:val="22"/>
          <w:vertAlign w:val="subscript"/>
        </w:rPr>
        <w:t>,</w:t>
      </w:r>
      <w:r w:rsidRPr="00536C0E">
        <w:rPr>
          <w:rFonts w:ascii="Open Sans" w:hAnsi="Open Sans" w:cs="Open Sans"/>
          <w:sz w:val="22"/>
          <w:szCs w:val="22"/>
        </w:rPr>
        <w:t>. + 0,75</w:t>
      </w:r>
      <w:r w:rsidR="00970A20" w:rsidRPr="00536C0E">
        <w:rPr>
          <w:rFonts w:ascii="Open Sans" w:hAnsi="Open Sans" w:cs="Open Sans"/>
          <w:sz w:val="22"/>
          <w:szCs w:val="22"/>
        </w:rPr>
        <w:t xml:space="preserve"> × </w:t>
      </w:r>
      <w:r w:rsidRPr="00536C0E">
        <w:rPr>
          <w:rStyle w:val="Teksttreci17Maelitery"/>
          <w:rFonts w:ascii="Open Sans" w:hAnsi="Open Sans" w:cs="Open Sans"/>
          <w:b/>
          <w:bCs/>
          <w:sz w:val="22"/>
          <w:szCs w:val="22"/>
        </w:rPr>
        <w:t>U</w:t>
      </w:r>
      <w:r w:rsidRPr="00536C0E">
        <w:rPr>
          <w:rStyle w:val="Teksttreci17Maelitery"/>
          <w:rFonts w:ascii="Open Sans" w:hAnsi="Open Sans" w:cs="Open Sans"/>
          <w:b/>
          <w:bCs/>
          <w:sz w:val="22"/>
          <w:szCs w:val="22"/>
          <w:vertAlign w:val="subscript"/>
        </w:rPr>
        <w:t>osz2</w:t>
      </w:r>
      <w:bookmarkEnd w:id="11"/>
    </w:p>
    <w:p w14:paraId="1DE1B034" w14:textId="77777777" w:rsidR="00970A20" w:rsidRPr="00536C0E" w:rsidRDefault="00970A20" w:rsidP="00536C0E">
      <w:pPr>
        <w:pStyle w:val="Teksttreci170"/>
        <w:keepNext/>
        <w:shd w:val="clear" w:color="auto" w:fill="auto"/>
        <w:spacing w:before="0" w:after="78" w:line="276" w:lineRule="auto"/>
        <w:ind w:left="740"/>
        <w:rPr>
          <w:rFonts w:ascii="Open Sans" w:hAnsi="Open Sans" w:cs="Open Sans"/>
          <w:sz w:val="22"/>
          <w:szCs w:val="22"/>
        </w:rPr>
      </w:pPr>
    </w:p>
    <w:p w14:paraId="763184FE" w14:textId="77777777" w:rsidR="00587DCF" w:rsidRPr="00536C0E" w:rsidRDefault="00963FD7" w:rsidP="00536C0E">
      <w:pPr>
        <w:pStyle w:val="Teksttreci170"/>
        <w:keepNext/>
        <w:shd w:val="clear" w:color="auto" w:fill="auto"/>
        <w:spacing w:before="0" w:after="0" w:line="276" w:lineRule="auto"/>
        <w:ind w:left="740"/>
        <w:rPr>
          <w:rFonts w:ascii="Open Sans" w:hAnsi="Open Sans" w:cs="Open Sans"/>
          <w:sz w:val="22"/>
          <w:szCs w:val="22"/>
        </w:rPr>
        <w:sectPr w:rsidR="00587DCF" w:rsidRPr="00536C0E">
          <w:headerReference w:type="even" r:id="rId20"/>
          <w:footerReference w:type="even" r:id="rId21"/>
          <w:footerReference w:type="default" r:id="rId22"/>
          <w:type w:val="continuous"/>
          <w:pgSz w:w="16838" w:h="16834" w:orient="landscape"/>
          <w:pgMar w:top="3497" w:right="967" w:bottom="3967" w:left="977" w:header="0" w:footer="3" w:gutter="0"/>
          <w:cols w:space="720"/>
          <w:noEndnote/>
          <w:docGrid w:linePitch="360"/>
        </w:sectPr>
      </w:pPr>
      <w:proofErr w:type="spellStart"/>
      <w:r w:rsidRPr="00536C0E">
        <w:rPr>
          <w:rFonts w:ascii="Open Sans" w:hAnsi="Open Sans" w:cs="Open Sans"/>
          <w:sz w:val="22"/>
          <w:szCs w:val="22"/>
        </w:rPr>
        <w:t>U</w:t>
      </w:r>
      <w:r w:rsidRPr="00536C0E">
        <w:rPr>
          <w:rFonts w:ascii="Open Sans" w:hAnsi="Open Sans" w:cs="Open Sans"/>
          <w:sz w:val="22"/>
          <w:szCs w:val="22"/>
          <w:vertAlign w:val="subscript"/>
        </w:rPr>
        <w:t>osz</w:t>
      </w:r>
      <w:proofErr w:type="spellEnd"/>
      <w:r w:rsidRPr="00536C0E">
        <w:rPr>
          <w:rFonts w:ascii="Open Sans" w:hAnsi="Open Sans" w:cs="Open Sans"/>
          <w:sz w:val="22"/>
          <w:szCs w:val="22"/>
        </w:rPr>
        <w:t xml:space="preserve"> = 0,25 </w:t>
      </w:r>
      <w:r w:rsidR="00970A20" w:rsidRPr="00536C0E">
        <w:rPr>
          <w:rFonts w:ascii="Open Sans" w:hAnsi="Open Sans" w:cs="Open Sans"/>
          <w:sz w:val="22"/>
          <w:szCs w:val="22"/>
        </w:rPr>
        <w:t>×</w:t>
      </w:r>
      <w:r w:rsidRPr="00536C0E">
        <w:rPr>
          <w:rFonts w:ascii="Open Sans" w:hAnsi="Open Sans" w:cs="Open Sans"/>
          <w:sz w:val="22"/>
          <w:szCs w:val="22"/>
        </w:rPr>
        <w:t xml:space="preserve"> 26,9% +0,75</w:t>
      </w:r>
      <w:r w:rsidR="00970A20" w:rsidRPr="00536C0E">
        <w:rPr>
          <w:rFonts w:ascii="Open Sans" w:hAnsi="Open Sans" w:cs="Open Sans"/>
          <w:sz w:val="22"/>
          <w:szCs w:val="22"/>
        </w:rPr>
        <w:t xml:space="preserve"> × </w:t>
      </w:r>
      <w:r w:rsidRPr="00536C0E">
        <w:rPr>
          <w:rFonts w:ascii="Open Sans" w:hAnsi="Open Sans" w:cs="Open Sans"/>
          <w:sz w:val="22"/>
          <w:szCs w:val="22"/>
        </w:rPr>
        <w:t>18,0% = 20,2%</w:t>
      </w:r>
    </w:p>
    <w:p w14:paraId="64C7F6C3" w14:textId="77777777" w:rsidR="00DC0514" w:rsidRPr="00536C0E" w:rsidRDefault="00DC0514" w:rsidP="00536C0E">
      <w:pPr>
        <w:pStyle w:val="Stopka2"/>
        <w:keepNext/>
        <w:shd w:val="clear" w:color="auto" w:fill="auto"/>
        <w:spacing w:line="276" w:lineRule="auto"/>
        <w:ind w:right="240"/>
        <w:jc w:val="left"/>
        <w:rPr>
          <w:rStyle w:val="Stopka1"/>
          <w:rFonts w:ascii="Open Sans" w:hAnsi="Open Sans" w:cs="Open Sans"/>
          <w:sz w:val="22"/>
          <w:szCs w:val="22"/>
          <w:vertAlign w:val="superscript"/>
        </w:rPr>
      </w:pPr>
    </w:p>
    <w:p w14:paraId="665285A8" w14:textId="77777777" w:rsidR="00587DCF" w:rsidRPr="00536C0E" w:rsidRDefault="00587DCF" w:rsidP="00536C0E">
      <w:pPr>
        <w:pStyle w:val="Stopka2"/>
        <w:keepNext/>
        <w:shd w:val="clear" w:color="auto" w:fill="auto"/>
        <w:spacing w:line="276" w:lineRule="auto"/>
        <w:ind w:right="240"/>
        <w:jc w:val="left"/>
        <w:rPr>
          <w:rFonts w:ascii="Open Sans" w:hAnsi="Open Sans" w:cs="Open Sans"/>
          <w:sz w:val="22"/>
          <w:szCs w:val="22"/>
        </w:rPr>
      </w:pPr>
    </w:p>
    <w:sectPr w:rsidR="00587DCF" w:rsidRPr="00536C0E">
      <w:type w:val="continuous"/>
      <w:pgSz w:w="16838" w:h="16834" w:orient="landscape"/>
      <w:pgMar w:top="3497" w:right="967" w:bottom="3967" w:left="9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669F1" w14:textId="77777777" w:rsidR="00237C1D" w:rsidRDefault="00237C1D">
      <w:r>
        <w:separator/>
      </w:r>
    </w:p>
  </w:endnote>
  <w:endnote w:type="continuationSeparator" w:id="0">
    <w:p w14:paraId="33DA3B3D" w14:textId="77777777" w:rsidR="00237C1D" w:rsidRDefault="002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518820"/>
      <w:docPartObj>
        <w:docPartGallery w:val="Page Numbers (Bottom of Page)"/>
        <w:docPartUnique/>
      </w:docPartObj>
    </w:sdtPr>
    <w:sdtContent>
      <w:p w14:paraId="60B3E289" w14:textId="34BBC68A" w:rsidR="00C3559F" w:rsidRDefault="00C3559F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FC603E" w14:textId="77777777" w:rsidR="00A3503B" w:rsidRDefault="00A3503B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4D46" w14:textId="77777777" w:rsidR="00237C1D" w:rsidRDefault="00237C1D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88146" w14:textId="062D0709" w:rsidR="00237C1D" w:rsidRDefault="00237C1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D3C90" w14:textId="77777777" w:rsidR="00237C1D" w:rsidRDefault="00237C1D">
      <w:r>
        <w:separator/>
      </w:r>
    </w:p>
  </w:footnote>
  <w:footnote w:type="continuationSeparator" w:id="0">
    <w:p w14:paraId="75E2DAFD" w14:textId="77777777" w:rsidR="00237C1D" w:rsidRDefault="00237C1D">
      <w:r>
        <w:continuationSeparator/>
      </w:r>
    </w:p>
  </w:footnote>
  <w:footnote w:id="1">
    <w:p w14:paraId="007C64CC" w14:textId="77777777" w:rsidR="00237C1D" w:rsidRPr="006C1FD7" w:rsidRDefault="00237C1D">
      <w:pPr>
        <w:pStyle w:val="Stopka2"/>
        <w:shd w:val="clear" w:color="auto" w:fill="auto"/>
        <w:ind w:left="780"/>
        <w:jc w:val="left"/>
        <w:rPr>
          <w:rFonts w:ascii="Times New Roman" w:hAnsi="Times New Roman" w:cs="Times New Roman"/>
        </w:rPr>
      </w:pPr>
      <w:r w:rsidRPr="006C1FD7">
        <w:rPr>
          <w:rFonts w:ascii="Times New Roman" w:hAnsi="Times New Roman" w:cs="Times New Roman"/>
          <w:vertAlign w:val="superscript"/>
        </w:rPr>
        <w:footnoteRef/>
      </w:r>
      <w:r w:rsidRPr="006C1FD7">
        <w:rPr>
          <w:rFonts w:ascii="Times New Roman" w:hAnsi="Times New Roman" w:cs="Times New Roman"/>
        </w:rPr>
        <w:t xml:space="preserve"> </w:t>
      </w:r>
      <w:r w:rsidR="006C1FD7">
        <w:rPr>
          <w:rFonts w:ascii="Times New Roman" w:hAnsi="Times New Roman" w:cs="Times New Roman"/>
        </w:rPr>
        <w:t>wskaźnik wykorzystania za</w:t>
      </w:r>
      <w:r w:rsidRPr="006C1FD7">
        <w:rPr>
          <w:rFonts w:ascii="Times New Roman" w:hAnsi="Times New Roman" w:cs="Times New Roman"/>
        </w:rPr>
        <w:t xml:space="preserve">mówionej mocy cieplnej </w:t>
      </w:r>
      <w:r w:rsidR="006C1FD7">
        <w:rPr>
          <w:rFonts w:ascii="Times New Roman" w:hAnsi="Times New Roman" w:cs="Times New Roman"/>
        </w:rPr>
        <w:t xml:space="preserve">to stosunek ilości sprzedanego ciepła i zamówionej mocy cieplnej </w:t>
      </w:r>
      <w:r w:rsidRPr="006C1FD7">
        <w:rPr>
          <w:rFonts w:ascii="Times New Roman" w:hAnsi="Times New Roman" w:cs="Times New Roman"/>
        </w:rPr>
        <w:t>w</w:t>
      </w:r>
      <w:r w:rsidR="006C1FD7">
        <w:rPr>
          <w:rFonts w:ascii="Times New Roman" w:hAnsi="Times New Roman" w:cs="Times New Roman"/>
        </w:rPr>
        <w:t> </w:t>
      </w:r>
      <w:r w:rsidRPr="006C1FD7">
        <w:rPr>
          <w:rFonts w:ascii="Times New Roman" w:hAnsi="Times New Roman" w:cs="Times New Roman"/>
        </w:rPr>
        <w:t>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B3C50" w14:textId="77777777" w:rsidR="003B7B24" w:rsidRDefault="003B7B24" w:rsidP="003B7B24">
    <w:pPr>
      <w:pStyle w:val="Nagwek"/>
    </w:pPr>
  </w:p>
  <w:p w14:paraId="0C559D83" w14:textId="77777777" w:rsidR="003B7B24" w:rsidRDefault="003B7B24" w:rsidP="003B7B24">
    <w:pPr>
      <w:pStyle w:val="Nagwek"/>
    </w:pPr>
    <w:r w:rsidRPr="00332867">
      <w:rPr>
        <w:noProof/>
      </w:rPr>
      <w:drawing>
        <wp:inline distT="0" distB="0" distL="0" distR="0" wp14:anchorId="47E1371E" wp14:editId="260C5384">
          <wp:extent cx="6171480" cy="612250"/>
          <wp:effectExtent l="0" t="0" r="1270" b="0"/>
          <wp:docPr id="123893453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120" cy="61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0DE20" w14:textId="7EF3424B" w:rsidR="00A62867" w:rsidRPr="003B7B24" w:rsidRDefault="003B7B24" w:rsidP="003B7B24">
    <w:pPr>
      <w:pStyle w:val="Teksttreci51"/>
      <w:shd w:val="clear" w:color="auto" w:fill="auto"/>
      <w:spacing w:after="1087" w:line="190" w:lineRule="exact"/>
      <w:ind w:right="260"/>
      <w:rPr>
        <w:rFonts w:ascii="Open Sans" w:hAnsi="Open Sans" w:cs="Open Sans"/>
      </w:rPr>
    </w:pPr>
    <w:r w:rsidRPr="00DA6689">
      <w:rPr>
        <w:rFonts w:ascii="Open Sans" w:hAnsi="Open Sans" w:cs="Open Sans"/>
      </w:rPr>
      <w:t>Załącznik nr 1</w:t>
    </w:r>
    <w:r>
      <w:rPr>
        <w:rFonts w:ascii="Open Sans" w:hAnsi="Open Sans" w:cs="Open Sans"/>
      </w:rPr>
      <w:t>1</w:t>
    </w:r>
    <w:r w:rsidRPr="00DA6689">
      <w:rPr>
        <w:rFonts w:ascii="Open Sans" w:hAnsi="Open Sans" w:cs="Open Sans"/>
      </w:rPr>
      <w:t xml:space="preserve"> do Regulaminu wyboru projektów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2651" w14:textId="77777777" w:rsidR="00237C1D" w:rsidRDefault="00237C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E0A69"/>
    <w:multiLevelType w:val="multilevel"/>
    <w:tmpl w:val="F9D4E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D4C36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67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6758D1"/>
    <w:multiLevelType w:val="hybridMultilevel"/>
    <w:tmpl w:val="79E833EC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343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20FEE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7C0C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4E08DF"/>
    <w:multiLevelType w:val="multilevel"/>
    <w:tmpl w:val="02EEC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4B00F6"/>
    <w:multiLevelType w:val="multilevel"/>
    <w:tmpl w:val="0CD0D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372E22"/>
    <w:multiLevelType w:val="multilevel"/>
    <w:tmpl w:val="0E0C57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7E636B"/>
    <w:multiLevelType w:val="multilevel"/>
    <w:tmpl w:val="7B68AA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D75466"/>
    <w:multiLevelType w:val="hybridMultilevel"/>
    <w:tmpl w:val="19F074C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07196"/>
    <w:multiLevelType w:val="multilevel"/>
    <w:tmpl w:val="A2C632C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270607"/>
    <w:multiLevelType w:val="multilevel"/>
    <w:tmpl w:val="CCAED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5E7EB4"/>
    <w:multiLevelType w:val="hybridMultilevel"/>
    <w:tmpl w:val="15EA250A"/>
    <w:lvl w:ilvl="0" w:tplc="48D6B01A">
      <w:start w:val="1"/>
      <w:numFmt w:val="bullet"/>
      <w:lvlText w:val="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5" w15:restartNumberingAfterBreak="0">
    <w:nsid w:val="54CC6BDF"/>
    <w:multiLevelType w:val="hybridMultilevel"/>
    <w:tmpl w:val="0CDA630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6" w15:restartNumberingAfterBreak="0">
    <w:nsid w:val="555C6D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5B6049"/>
    <w:multiLevelType w:val="hybridMultilevel"/>
    <w:tmpl w:val="5C5228E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B0A3E"/>
    <w:multiLevelType w:val="multilevel"/>
    <w:tmpl w:val="311C68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92064B"/>
    <w:multiLevelType w:val="multilevel"/>
    <w:tmpl w:val="30FCB9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01180218">
    <w:abstractNumId w:val="10"/>
  </w:num>
  <w:num w:numId="2" w16cid:durableId="2013948682">
    <w:abstractNumId w:val="13"/>
  </w:num>
  <w:num w:numId="3" w16cid:durableId="1291394809">
    <w:abstractNumId w:val="12"/>
  </w:num>
  <w:num w:numId="4" w16cid:durableId="1352801019">
    <w:abstractNumId w:val="0"/>
  </w:num>
  <w:num w:numId="5" w16cid:durableId="1311251110">
    <w:abstractNumId w:val="7"/>
  </w:num>
  <w:num w:numId="6" w16cid:durableId="131212746">
    <w:abstractNumId w:val="9"/>
  </w:num>
  <w:num w:numId="7" w16cid:durableId="1669745495">
    <w:abstractNumId w:val="8"/>
  </w:num>
  <w:num w:numId="8" w16cid:durableId="1008291518">
    <w:abstractNumId w:val="19"/>
  </w:num>
  <w:num w:numId="9" w16cid:durableId="979991665">
    <w:abstractNumId w:val="2"/>
  </w:num>
  <w:num w:numId="10" w16cid:durableId="250042705">
    <w:abstractNumId w:val="15"/>
  </w:num>
  <w:num w:numId="11" w16cid:durableId="1922373895">
    <w:abstractNumId w:val="14"/>
  </w:num>
  <w:num w:numId="12" w16cid:durableId="635449093">
    <w:abstractNumId w:val="6"/>
  </w:num>
  <w:num w:numId="13" w16cid:durableId="821700835">
    <w:abstractNumId w:val="16"/>
  </w:num>
  <w:num w:numId="14" w16cid:durableId="1356348516">
    <w:abstractNumId w:val="4"/>
  </w:num>
  <w:num w:numId="15" w16cid:durableId="814613704">
    <w:abstractNumId w:val="1"/>
  </w:num>
  <w:num w:numId="16" w16cid:durableId="1300107761">
    <w:abstractNumId w:val="5"/>
  </w:num>
  <w:num w:numId="17" w16cid:durableId="2103063496">
    <w:abstractNumId w:val="3"/>
  </w:num>
  <w:num w:numId="18" w16cid:durableId="445006261">
    <w:abstractNumId w:val="17"/>
  </w:num>
  <w:num w:numId="19" w16cid:durableId="1945963833">
    <w:abstractNumId w:val="11"/>
  </w:num>
  <w:num w:numId="20" w16cid:durableId="1429357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DCF"/>
    <w:rsid w:val="00021891"/>
    <w:rsid w:val="000242D8"/>
    <w:rsid w:val="000463DF"/>
    <w:rsid w:val="000470E2"/>
    <w:rsid w:val="00050995"/>
    <w:rsid w:val="00051031"/>
    <w:rsid w:val="000749CD"/>
    <w:rsid w:val="000754AC"/>
    <w:rsid w:val="000C3045"/>
    <w:rsid w:val="000D2E6D"/>
    <w:rsid w:val="000E3721"/>
    <w:rsid w:val="001420EF"/>
    <w:rsid w:val="001601D7"/>
    <w:rsid w:val="001701B2"/>
    <w:rsid w:val="00176E95"/>
    <w:rsid w:val="00182E75"/>
    <w:rsid w:val="001A4849"/>
    <w:rsid w:val="001A5F6C"/>
    <w:rsid w:val="001B0A04"/>
    <w:rsid w:val="001D2B3E"/>
    <w:rsid w:val="00227315"/>
    <w:rsid w:val="00227B58"/>
    <w:rsid w:val="00237C1D"/>
    <w:rsid w:val="002540F6"/>
    <w:rsid w:val="00266F5B"/>
    <w:rsid w:val="002705F2"/>
    <w:rsid w:val="00293219"/>
    <w:rsid w:val="002B0BD1"/>
    <w:rsid w:val="002B3323"/>
    <w:rsid w:val="002B51D3"/>
    <w:rsid w:val="002D2AC7"/>
    <w:rsid w:val="002E0EEA"/>
    <w:rsid w:val="002E5AF2"/>
    <w:rsid w:val="00311049"/>
    <w:rsid w:val="003B7B24"/>
    <w:rsid w:val="003D137A"/>
    <w:rsid w:val="003D1763"/>
    <w:rsid w:val="003E173D"/>
    <w:rsid w:val="00435F42"/>
    <w:rsid w:val="00446147"/>
    <w:rsid w:val="00453122"/>
    <w:rsid w:val="004647CA"/>
    <w:rsid w:val="00475A1B"/>
    <w:rsid w:val="00476807"/>
    <w:rsid w:val="004926ED"/>
    <w:rsid w:val="00536C0E"/>
    <w:rsid w:val="0054264C"/>
    <w:rsid w:val="00552DEB"/>
    <w:rsid w:val="00572391"/>
    <w:rsid w:val="00586E61"/>
    <w:rsid w:val="00587DCF"/>
    <w:rsid w:val="005B75E3"/>
    <w:rsid w:val="005C3CCA"/>
    <w:rsid w:val="005D5922"/>
    <w:rsid w:val="006043F1"/>
    <w:rsid w:val="00615ADF"/>
    <w:rsid w:val="00616E5B"/>
    <w:rsid w:val="00644469"/>
    <w:rsid w:val="0065555C"/>
    <w:rsid w:val="00661A6C"/>
    <w:rsid w:val="006C1FD7"/>
    <w:rsid w:val="006C3BDF"/>
    <w:rsid w:val="006C683B"/>
    <w:rsid w:val="006E4D24"/>
    <w:rsid w:val="006E6E82"/>
    <w:rsid w:val="00707112"/>
    <w:rsid w:val="00717E66"/>
    <w:rsid w:val="007556DA"/>
    <w:rsid w:val="00767C03"/>
    <w:rsid w:val="007D31C9"/>
    <w:rsid w:val="00836D3D"/>
    <w:rsid w:val="00863FF5"/>
    <w:rsid w:val="008749B2"/>
    <w:rsid w:val="00882EA0"/>
    <w:rsid w:val="008A5293"/>
    <w:rsid w:val="008E4F44"/>
    <w:rsid w:val="008F7D81"/>
    <w:rsid w:val="00963FD7"/>
    <w:rsid w:val="00970A20"/>
    <w:rsid w:val="009870E1"/>
    <w:rsid w:val="00A040B5"/>
    <w:rsid w:val="00A3503B"/>
    <w:rsid w:val="00A552DD"/>
    <w:rsid w:val="00A62867"/>
    <w:rsid w:val="00A80474"/>
    <w:rsid w:val="00A86E92"/>
    <w:rsid w:val="00AF5B33"/>
    <w:rsid w:val="00B22110"/>
    <w:rsid w:val="00B80031"/>
    <w:rsid w:val="00BB606F"/>
    <w:rsid w:val="00C2634E"/>
    <w:rsid w:val="00C33037"/>
    <w:rsid w:val="00C3559F"/>
    <w:rsid w:val="00C50ECB"/>
    <w:rsid w:val="00C53633"/>
    <w:rsid w:val="00C67C16"/>
    <w:rsid w:val="00C80117"/>
    <w:rsid w:val="00C949E1"/>
    <w:rsid w:val="00D20AE0"/>
    <w:rsid w:val="00D40526"/>
    <w:rsid w:val="00D7198E"/>
    <w:rsid w:val="00DC0514"/>
    <w:rsid w:val="00DC4ABE"/>
    <w:rsid w:val="00DD4B6B"/>
    <w:rsid w:val="00DE6D47"/>
    <w:rsid w:val="00DF48D5"/>
    <w:rsid w:val="00E15950"/>
    <w:rsid w:val="00E6279B"/>
    <w:rsid w:val="00EC01B9"/>
    <w:rsid w:val="00F069FB"/>
    <w:rsid w:val="00F12326"/>
    <w:rsid w:val="00F2050D"/>
    <w:rsid w:val="00F43B10"/>
    <w:rsid w:val="00F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5264DB0"/>
  <w15:docId w15:val="{B57EE919-BE9F-4ED8-9A30-11876870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2867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135pt">
    <w:name w:val="Tekst treści (3) + 13;5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Teksttreci7105ptBezpogrubieniaBezkursywy">
    <w:name w:val="Tekst treści (7) + 10;5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grubienieTeksttreci85ptKursywa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Teksttreci7pt">
    <w:name w:val="Tekst treści + 7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85ptKursywa0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character" w:customStyle="1" w:styleId="Teksttreci5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6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Nagweklubstopka2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Podpisobrazu3">
    <w:name w:val="Podpis obrazu (3)_"/>
    <w:basedOn w:val="Domylnaczcionkaakapitu"/>
    <w:link w:val="Podpisobrazu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8Maelitery">
    <w:name w:val="Tekst treści (8) + Małe litery"/>
    <w:basedOn w:val="Teksttreci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Maelitery">
    <w:name w:val="Pogrubienie;Tekst treści + 8 pt;Małe litery"/>
    <w:basedOn w:val="Teksttreci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105ptBezkursywy">
    <w:name w:val="Tekst treści (8) + 10;5 pt;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8Bezkursywy">
    <w:name w:val="Tekst treści (8) + 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Nagwek2265ptBezpogrubienia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PogrubienieNagwek285pt">
    <w:name w:val="Pogrubienie;Nagłówek #2 + 8;5 pt"/>
    <w:basedOn w:val="Nagwek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105ptBezkursywy">
    <w:name w:val="Nagłówek #2 + 10;5 pt;Bez kursywy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2265ptBezpogrubienia0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Nagwek23">
    <w:name w:val="Nagłówek #2 (3)_"/>
    <w:basedOn w:val="Domylnaczcionkaakapitu"/>
    <w:link w:val="Nagwek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Nagwek2313ptBezkursywy">
    <w:name w:val="Nagłówek #2 (3) + 13 pt;Bez kursywy"/>
    <w:basedOn w:val="Nagwek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Nagwek2385pt">
    <w:name w:val="Pogrubienie;Nagłówek #2 (3) + 8;5 pt"/>
    <w:basedOn w:val="Nagwek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5ptKursywa">
    <w:name w:val="Tekst treści + 6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Teksttreci65pt">
    <w:name w:val="Tekst treści + 6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Teksttreci1013ptBezkursywy">
    <w:name w:val="Tekst treści (10) + 13 pt;Bez kursywy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Teksttreci1085pt">
    <w:name w:val="Pogrubienie;Tekst treści (10) + 8;5 pt"/>
    <w:basedOn w:val="Teksttreci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7ptKursywa">
    <w:name w:val="Tekst treści + 7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7pt">
    <w:name w:val="Tekst treści (10) + 7 pt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1">
    <w:name w:val="Tekst treści (10)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1">
    <w:name w:val="Tekst treści (11)_"/>
    <w:basedOn w:val="Domylnaczcionkaakapitu"/>
    <w:link w:val="Teksttreci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PogrubienieTeksttreci1185ptKursywa">
    <w:name w:val="Pogrubienie;Tekst treści (11) + 8;5 pt;Kursywa"/>
    <w:basedOn w:val="Teksttreci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11105pt">
    <w:name w:val="Tekst treści (11) + 10;5 pt"/>
    <w:basedOn w:val="Teksttreci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17ptKursywa">
    <w:name w:val="Tekst treści (11) + 7 pt;Kursywa"/>
    <w:basedOn w:val="Teksttreci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985pt">
    <w:name w:val="Pogrubienie;Tekst treści (9) + 8;5 pt"/>
    <w:basedOn w:val="Teksttreci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9105ptBezkursywy">
    <w:name w:val="Tekst treści (9) + 10;5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74ptBezpogrubieniaBezkursywy">
    <w:name w:val="Tekst treści (7) + 4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Teksttreci913ptBezkursywy">
    <w:name w:val="Tekst treści (9) + 13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Teksttreci98pt">
    <w:name w:val="Tekst treści (9) + 8 pt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Candara85ptKursywa">
    <w:name w:val="Tekst treści + Candara;8;5 pt;Kursywa"/>
    <w:basedOn w:val="Teksttreci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8ptKursywa">
    <w:name w:val="Tekst treści + 8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Teksttreci13pt">
    <w:name w:val="Tekst treści + 13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Teksttreci12">
    <w:name w:val="Tekst treści (12)_"/>
    <w:basedOn w:val="Domylnaczcionkaakapitu"/>
    <w:link w:val="Teksttreci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126pt">
    <w:name w:val="Tekst treści (12) + 6 pt"/>
    <w:basedOn w:val="Teksttreci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13">
    <w:name w:val="Tekst treści (13)_"/>
    <w:basedOn w:val="Domylnaczcionkaakapitu"/>
    <w:link w:val="Teksttreci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4">
    <w:name w:val="Tekst treści (14)_"/>
    <w:basedOn w:val="Domylnaczcionkaakapitu"/>
    <w:link w:val="Teksttreci1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5">
    <w:name w:val="Tekst treści (15)_"/>
    <w:basedOn w:val="Domylnaczcionkaakapitu"/>
    <w:link w:val="Teksttreci15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6">
    <w:name w:val="Tekst treści (16)_"/>
    <w:basedOn w:val="Domylnaczcionkaakapitu"/>
    <w:link w:val="Teksttreci16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PogrubienieTeksttreci95pt">
    <w:name w:val="Pogrubienie;Tekst treści + 9;5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">
    <w:name w:val="Pogrubienie;Tekst treści + 8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95ptKursywa">
    <w:name w:val="Tekst treści + 9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4ptBezkursywy">
    <w:name w:val="Podpis tabeli + 4 pt;Bez kursywy"/>
    <w:basedOn w:val="Podpistabel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/>
    </w:rPr>
  </w:style>
  <w:style w:type="character" w:customStyle="1" w:styleId="PogrubienieTeksttreci10pt">
    <w:name w:val="Pogrubienie;Tekst treści + 1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17">
    <w:name w:val="Tekst treści (17)_"/>
    <w:basedOn w:val="Domylnaczcionkaakapitu"/>
    <w:link w:val="Teksttreci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7Maelitery">
    <w:name w:val="Tekst treści (17) + Małe litery"/>
    <w:basedOn w:val="Teksttreci1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235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20" w:line="0" w:lineRule="atLeast"/>
      <w:jc w:val="right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420" w:line="1419" w:lineRule="exact"/>
      <w:jc w:val="right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840" w:line="327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420" w:line="418" w:lineRule="exact"/>
      <w:ind w:firstLine="2820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20" w:line="0" w:lineRule="atLeast"/>
      <w:ind w:hanging="6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480" w:line="0" w:lineRule="atLeast"/>
      <w:ind w:hanging="540"/>
      <w:jc w:val="both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before="18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Nagwek230">
    <w:name w:val="Nagłówek #2 (3)"/>
    <w:basedOn w:val="Normalny"/>
    <w:link w:val="Nagwek23"/>
    <w:pPr>
      <w:shd w:val="clear" w:color="auto" w:fill="FFFFFF"/>
      <w:spacing w:before="180" w:line="269" w:lineRule="exact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30">
    <w:name w:val="Tekst treści (13)"/>
    <w:basedOn w:val="Normalny"/>
    <w:link w:val="Teksttreci13"/>
    <w:pPr>
      <w:shd w:val="clear" w:color="auto" w:fill="FFFFFF"/>
      <w:spacing w:before="600" w:after="60" w:line="0" w:lineRule="atLeast"/>
      <w:jc w:val="righ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pacing w:before="840" w:after="12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150">
    <w:name w:val="Tekst treści (15)"/>
    <w:basedOn w:val="Normalny"/>
    <w:link w:val="Teksttreci15"/>
    <w:pPr>
      <w:shd w:val="clear" w:color="auto" w:fill="FFFFFF"/>
      <w:spacing w:before="12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Teksttreci160">
    <w:name w:val="Tekst treści (16)"/>
    <w:basedOn w:val="Normalny"/>
    <w:link w:val="Teksttreci16"/>
    <w:pPr>
      <w:shd w:val="clear" w:color="auto" w:fill="FFFFFF"/>
      <w:spacing w:after="84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Teksttreci170">
    <w:name w:val="Tekst treści (17)"/>
    <w:basedOn w:val="Normalny"/>
    <w:link w:val="Teksttreci17"/>
    <w:pPr>
      <w:shd w:val="clear" w:color="auto" w:fill="FFFFFF"/>
      <w:spacing w:before="480" w:after="12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661A6C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Teksttreci61">
    <w:name w:val="Tekst treści (6)"/>
    <w:basedOn w:val="Normalny"/>
    <w:link w:val="Teksttreci60"/>
    <w:rsid w:val="00661A6C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color w:val="auto"/>
      <w:sz w:val="27"/>
      <w:szCs w:val="27"/>
    </w:rPr>
  </w:style>
  <w:style w:type="character" w:customStyle="1" w:styleId="Teksttreci50">
    <w:name w:val="Tekst treści (5)_"/>
    <w:basedOn w:val="Domylnaczcionkaakapitu"/>
    <w:link w:val="Teksttreci51"/>
    <w:rsid w:val="0002189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51">
    <w:name w:val="Tekst treści (5)"/>
    <w:basedOn w:val="Normalny"/>
    <w:link w:val="Teksttreci50"/>
    <w:rsid w:val="00021891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F42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35F4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F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F42"/>
    <w:rPr>
      <w:rFonts w:ascii="Segoe UI" w:hAnsi="Segoe UI" w:cs="Segoe UI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B606F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BB606F"/>
    <w:rPr>
      <w:color w:val="000000"/>
    </w:rPr>
  </w:style>
  <w:style w:type="character" w:styleId="Pogrubienie">
    <w:name w:val="Strong"/>
    <w:basedOn w:val="Domylnaczcionkaakapitu"/>
    <w:uiPriority w:val="22"/>
    <w:qFormat/>
    <w:rsid w:val="00BB606F"/>
    <w:rPr>
      <w:b/>
      <w:bCs/>
    </w:rPr>
  </w:style>
  <w:style w:type="character" w:styleId="Tytuksiki">
    <w:name w:val="Book Title"/>
    <w:basedOn w:val="Domylnaczcionkaakapitu"/>
    <w:uiPriority w:val="33"/>
    <w:qFormat/>
    <w:rsid w:val="00BB606F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A6286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E3B0-7108-43C2-A7C0-E85299ED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2996</Words>
  <Characters>16303</Characters>
  <Application>Microsoft Office Word</Application>
  <DocSecurity>0</DocSecurity>
  <Lines>1018</Lines>
  <Paragraphs>918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nr_13b_ Met szacowania zmniejszenia strat ciep\263a\205)</vt:lpstr>
    </vt:vector>
  </TitlesOfParts>
  <Company>NFOSiGW</Company>
  <LinksUpToDate>false</LinksUpToDate>
  <CharactersWithSpaces>18381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nr_13b_ Met szacowania zmniejszenia strat ciep\263a\205)</dc:title>
  <dc:subject/>
  <dc:creator>Lubański Adrian</dc:creator>
  <cp:keywords/>
  <cp:lastModifiedBy>Cendrowska Anna</cp:lastModifiedBy>
  <cp:revision>18</cp:revision>
  <cp:lastPrinted>2019-03-19T08:30:00Z</cp:lastPrinted>
  <dcterms:created xsi:type="dcterms:W3CDTF">2017-01-23T07:22:00Z</dcterms:created>
  <dcterms:modified xsi:type="dcterms:W3CDTF">2026-01-08T22:56:00Z</dcterms:modified>
</cp:coreProperties>
</file>